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eastAsia="黑体"/>
          <w:b/>
          <w:sz w:val="36"/>
        </w:rPr>
      </w:pPr>
      <w:r>
        <w:rPr>
          <w:rFonts w:hint="eastAsia" w:eastAsia="黑体"/>
          <w:b/>
          <w:sz w:val="36"/>
        </w:rPr>
        <w:t>招标采购文件</w:t>
      </w:r>
    </w:p>
    <w:p>
      <w:pPr>
        <w:pStyle w:val="7"/>
        <w:wordWrap w:val="0"/>
        <w:spacing w:beforeAutospacing="0" w:afterAutospacing="0"/>
        <w:ind w:firstLine="480"/>
        <w:jc w:val="both"/>
        <w:rPr>
          <w:sz w:val="21"/>
          <w:szCs w:val="21"/>
        </w:rPr>
      </w:pPr>
      <w:r>
        <w:rPr>
          <w:rFonts w:hint="eastAsia"/>
          <w:color w:val="333333"/>
          <w:sz w:val="21"/>
          <w:szCs w:val="21"/>
        </w:rPr>
        <w:t>苏州</w:t>
      </w:r>
      <w:r>
        <w:rPr>
          <w:rFonts w:hint="eastAsia"/>
          <w:bCs/>
          <w:color w:val="333333"/>
          <w:sz w:val="21"/>
          <w:szCs w:val="21"/>
        </w:rPr>
        <w:t>高新区人民医院</w:t>
      </w:r>
      <w:r>
        <w:rPr>
          <w:rFonts w:hint="eastAsia"/>
          <w:color w:val="333333"/>
          <w:sz w:val="21"/>
          <w:szCs w:val="21"/>
        </w:rPr>
        <w:t>对“</w:t>
      </w:r>
      <w:r>
        <w:rPr>
          <w:rFonts w:hint="eastAsia"/>
          <w:color w:val="333333"/>
          <w:sz w:val="21"/>
          <w:szCs w:val="21"/>
          <w:lang w:eastAsia="zh-CN"/>
        </w:rPr>
        <w:t>原食堂改造专项体检中心项目</w:t>
      </w:r>
      <w:r>
        <w:rPr>
          <w:rFonts w:hint="eastAsia"/>
          <w:color w:val="333333"/>
          <w:sz w:val="21"/>
          <w:szCs w:val="21"/>
        </w:rPr>
        <w:t>”进行招标采购，欢迎符合招标采购文件资格条件的各供应商前来报名参加投标。</w:t>
      </w:r>
    </w:p>
    <w:p>
      <w:pPr>
        <w:spacing w:line="400" w:lineRule="exact"/>
        <w:ind w:right="-159" w:firstLine="420" w:firstLineChars="200"/>
      </w:pPr>
      <w:r>
        <w:rPr>
          <w:rFonts w:hint="eastAsia"/>
          <w:bCs/>
        </w:rPr>
        <w:t>一、采购编号：</w:t>
      </w:r>
      <w:r>
        <w:rPr>
          <w:rFonts w:hint="eastAsia"/>
          <w:lang w:eastAsia="zh-CN"/>
        </w:rPr>
        <w:t>SGYZW2020-</w:t>
      </w:r>
      <w:r>
        <w:rPr>
          <w:rFonts w:hint="eastAsia"/>
          <w:lang w:val="en-US" w:eastAsia="zh-CN"/>
        </w:rPr>
        <w:t>10</w:t>
      </w:r>
      <w:r>
        <w:rPr>
          <w:rFonts w:hint="eastAsia"/>
        </w:rPr>
        <w:t>号</w:t>
      </w:r>
      <w:r>
        <w:rPr>
          <w:rFonts w:hint="eastAsia"/>
          <w:bCs/>
        </w:rPr>
        <w:t xml:space="preserve">   </w:t>
      </w:r>
    </w:p>
    <w:p>
      <w:pPr>
        <w:spacing w:line="400" w:lineRule="exact"/>
        <w:ind w:left="-899" w:leftChars="-428" w:right="-161" w:firstLine="1306" w:firstLineChars="622"/>
        <w:rPr>
          <w:rFonts w:hint="eastAsia" w:eastAsia="宋体"/>
          <w:lang w:eastAsia="zh-CN"/>
        </w:rPr>
      </w:pPr>
      <w:r>
        <w:rPr>
          <w:rFonts w:hint="eastAsia"/>
          <w:bCs/>
        </w:rPr>
        <w:t>二、采购项目名称：</w:t>
      </w:r>
      <w:r>
        <w:rPr>
          <w:rFonts w:hint="eastAsia"/>
          <w:color w:val="333333"/>
          <w:sz w:val="21"/>
          <w:szCs w:val="21"/>
          <w:lang w:eastAsia="zh-CN"/>
        </w:rPr>
        <w:t>原食堂改造专项体检中心项目</w:t>
      </w:r>
    </w:p>
    <w:p>
      <w:pPr>
        <w:spacing w:line="400" w:lineRule="exact"/>
        <w:ind w:right="-159" w:firstLine="420" w:firstLineChars="200"/>
        <w:rPr>
          <w:rFonts w:hint="eastAsia"/>
          <w:bCs/>
          <w:lang w:val="en-US" w:eastAsia="zh-CN"/>
        </w:rPr>
      </w:pPr>
      <w:r>
        <w:rPr>
          <w:rFonts w:hint="eastAsia"/>
        </w:rPr>
        <w:t>三、</w:t>
      </w:r>
      <w:r>
        <w:rPr>
          <w:rFonts w:hint="eastAsia"/>
          <w:bCs/>
          <w:lang w:eastAsia="zh-CN"/>
        </w:rPr>
        <w:t>采购预算：人民币：</w:t>
      </w:r>
      <w:r>
        <w:rPr>
          <w:rFonts w:hint="eastAsia"/>
          <w:bCs/>
          <w:lang w:val="en-US" w:eastAsia="zh-CN"/>
        </w:rPr>
        <w:t>60000元（人民币：陆万元）</w:t>
      </w:r>
    </w:p>
    <w:p>
      <w:pPr>
        <w:spacing w:line="400" w:lineRule="exact"/>
        <w:ind w:right="-159" w:firstLine="420" w:firstLineChars="200"/>
        <w:rPr>
          <w:rFonts w:hint="eastAsia"/>
          <w:bCs/>
          <w:lang w:val="en-US" w:eastAsia="zh-CN"/>
        </w:rPr>
      </w:pPr>
      <w:r>
        <w:rPr>
          <w:rFonts w:hint="eastAsia"/>
          <w:bCs/>
          <w:lang w:val="en-US" w:eastAsia="zh-CN"/>
        </w:rPr>
        <w:t xml:space="preserve">    本项目报价不得超过招标控制价，否则为无效报价。</w:t>
      </w:r>
    </w:p>
    <w:p>
      <w:pPr>
        <w:pStyle w:val="2"/>
        <w:ind w:firstLine="840" w:firstLineChars="400"/>
        <w:rPr>
          <w:rFonts w:hint="eastAsia" w:ascii="Times New Roman" w:hAnsi="Times New Roman" w:eastAsia="宋体" w:cs="Times New Roman"/>
          <w:bCs/>
          <w:kern w:val="2"/>
          <w:sz w:val="21"/>
          <w:szCs w:val="24"/>
          <w:lang w:val="en-US" w:eastAsia="zh-CN" w:bidi="ar-SA"/>
        </w:rPr>
      </w:pPr>
      <w:r>
        <w:rPr>
          <w:rFonts w:hint="eastAsia" w:ascii="Times New Roman" w:hAnsi="Times New Roman" w:eastAsia="宋体" w:cs="Times New Roman"/>
          <w:bCs/>
          <w:kern w:val="2"/>
          <w:sz w:val="21"/>
          <w:szCs w:val="24"/>
          <w:lang w:val="en-US" w:eastAsia="zh-CN" w:bidi="ar-SA"/>
        </w:rPr>
        <w:t>最终价格以实际工程量审计结算。</w:t>
      </w:r>
    </w:p>
    <w:p>
      <w:pPr>
        <w:numPr>
          <w:ilvl w:val="0"/>
          <w:numId w:val="1"/>
        </w:numPr>
        <w:spacing w:line="400" w:lineRule="exact"/>
        <w:ind w:right="-159" w:firstLine="420" w:firstLineChars="200"/>
        <w:rPr>
          <w:rFonts w:hint="eastAsia" w:cs="Times New Roman"/>
          <w:bCs/>
          <w:kern w:val="2"/>
          <w:sz w:val="21"/>
          <w:szCs w:val="24"/>
          <w:lang w:val="en-US" w:eastAsia="zh-CN" w:bidi="ar-SA"/>
        </w:rPr>
      </w:pPr>
      <w:r>
        <w:rPr>
          <w:rFonts w:hint="eastAsia"/>
          <w:bCs/>
          <w:lang w:eastAsia="zh-CN"/>
        </w:rPr>
        <w:t>工程概况</w:t>
      </w:r>
      <w:r>
        <w:rPr>
          <w:rFonts w:hint="eastAsia"/>
          <w:bCs/>
        </w:rPr>
        <w:t>：</w:t>
      </w:r>
    </w:p>
    <w:p>
      <w:pPr>
        <w:pStyle w:val="2"/>
        <w:ind w:firstLine="420" w:firstLineChars="200"/>
        <w:rPr>
          <w:rFonts w:hint="eastAsia" w:cs="Times New Roman"/>
          <w:bCs/>
          <w:kern w:val="2"/>
          <w:sz w:val="21"/>
          <w:szCs w:val="24"/>
          <w:lang w:val="en-US" w:eastAsia="zh-CN" w:bidi="ar-SA"/>
        </w:rPr>
      </w:pPr>
      <w:r>
        <w:rPr>
          <w:rFonts w:hint="eastAsia" w:cs="Times New Roman"/>
          <w:bCs/>
          <w:kern w:val="2"/>
          <w:sz w:val="21"/>
          <w:szCs w:val="24"/>
          <w:lang w:val="en-US" w:eastAsia="zh-CN" w:bidi="ar-SA"/>
        </w:rPr>
        <w:t>原食堂改造专项体检中心项目。本工程位于我院体检中心一楼原食堂位置。主要内容包括：拆除工程、土建工程、水电工程、大厅诊室隔断装饰等。</w:t>
      </w:r>
    </w:p>
    <w:p>
      <w:pPr>
        <w:pStyle w:val="2"/>
        <w:ind w:firstLine="420" w:firstLineChars="200"/>
        <w:rPr>
          <w:rFonts w:hint="eastAsia" w:cs="Times New Roman"/>
          <w:bCs/>
          <w:kern w:val="2"/>
          <w:sz w:val="21"/>
          <w:szCs w:val="24"/>
          <w:lang w:val="en-US" w:eastAsia="zh-CN" w:bidi="ar-SA"/>
        </w:rPr>
      </w:pPr>
      <w:r>
        <w:rPr>
          <w:rFonts w:hint="eastAsia" w:cs="Times New Roman"/>
          <w:bCs/>
          <w:kern w:val="2"/>
          <w:sz w:val="21"/>
          <w:szCs w:val="24"/>
          <w:lang w:val="en-US" w:eastAsia="zh-CN" w:bidi="ar-SA"/>
        </w:rPr>
        <w:t>满足院方对设计使用的基本要求。</w:t>
      </w:r>
    </w:p>
    <w:p>
      <w:pPr>
        <w:pStyle w:val="2"/>
        <w:rPr>
          <w:rFonts w:hint="default" w:cs="Times New Roman"/>
          <w:bCs/>
          <w:kern w:val="2"/>
          <w:sz w:val="21"/>
          <w:szCs w:val="24"/>
          <w:u w:val="none"/>
          <w:lang w:val="en-US" w:eastAsia="zh-CN" w:bidi="ar-SA"/>
        </w:rPr>
      </w:pPr>
      <w:r>
        <w:rPr>
          <w:rFonts w:hint="eastAsia" w:cs="Times New Roman"/>
          <w:bCs/>
          <w:kern w:val="2"/>
          <w:sz w:val="21"/>
          <w:szCs w:val="24"/>
          <w:u w:val="none"/>
          <w:lang w:val="en-US" w:eastAsia="zh-CN" w:bidi="ar-SA"/>
        </w:rPr>
        <w:t>工期：签订合同后</w:t>
      </w:r>
      <w:r>
        <w:rPr>
          <w:rFonts w:hint="eastAsia" w:cs="Times New Roman"/>
          <w:bCs/>
          <w:kern w:val="2"/>
          <w:sz w:val="21"/>
          <w:szCs w:val="24"/>
          <w:u w:val="single"/>
          <w:lang w:val="en-US" w:eastAsia="zh-CN" w:bidi="ar-SA"/>
        </w:rPr>
        <w:t>30天</w:t>
      </w:r>
      <w:r>
        <w:rPr>
          <w:rFonts w:hint="eastAsia" w:cs="Times New Roman"/>
          <w:bCs/>
          <w:kern w:val="2"/>
          <w:sz w:val="21"/>
          <w:szCs w:val="24"/>
          <w:u w:val="none"/>
          <w:lang w:val="en-US" w:eastAsia="zh-CN" w:bidi="ar-SA"/>
        </w:rPr>
        <w:t>内交付使用</w:t>
      </w:r>
    </w:p>
    <w:p>
      <w:pPr>
        <w:pStyle w:val="2"/>
        <w:ind w:firstLine="420" w:firstLineChars="200"/>
        <w:rPr>
          <w:rFonts w:hint="eastAsia"/>
          <w:bCs/>
          <w:sz w:val="21"/>
          <w:szCs w:val="21"/>
        </w:rPr>
      </w:pPr>
      <w:r>
        <w:rPr>
          <w:rFonts w:hint="eastAsia"/>
          <w:bCs/>
          <w:sz w:val="21"/>
          <w:szCs w:val="21"/>
        </w:rPr>
        <w:t>（三）服务要求：</w:t>
      </w:r>
    </w:p>
    <w:p>
      <w:pPr>
        <w:pStyle w:val="2"/>
        <w:keepNext w:val="0"/>
        <w:keepLines w:val="0"/>
        <w:pageBreakBefore w:val="0"/>
        <w:widowControl w:val="0"/>
        <w:numPr>
          <w:ilvl w:val="0"/>
          <w:numId w:val="2"/>
        </w:numPr>
        <w:kinsoku/>
        <w:wordWrap/>
        <w:overflowPunct/>
        <w:topLinePunct w:val="0"/>
        <w:autoSpaceDE/>
        <w:autoSpaceDN/>
        <w:bidi w:val="0"/>
        <w:adjustRightInd/>
        <w:snapToGrid/>
        <w:ind w:left="0" w:leftChars="0" w:firstLine="400" w:firstLineChars="0"/>
        <w:textAlignment w:val="auto"/>
        <w:rPr>
          <w:rFonts w:hint="eastAsia" w:ascii="宋体" w:hAnsi="宋体" w:cs="宋体"/>
          <w:color w:val="333333"/>
          <w:kern w:val="0"/>
          <w:sz w:val="21"/>
          <w:szCs w:val="21"/>
        </w:rPr>
      </w:pPr>
      <w:r>
        <w:rPr>
          <w:rFonts w:hint="eastAsia" w:ascii="宋体" w:hAnsi="宋体" w:cs="宋体"/>
          <w:color w:val="333333"/>
          <w:kern w:val="0"/>
          <w:sz w:val="21"/>
          <w:szCs w:val="21"/>
        </w:rPr>
        <w:t>必须选派具有丰富</w:t>
      </w:r>
      <w:r>
        <w:rPr>
          <w:rFonts w:hint="eastAsia" w:ascii="宋体" w:hAnsi="宋体" w:cs="宋体"/>
          <w:color w:val="333333"/>
          <w:kern w:val="0"/>
          <w:sz w:val="21"/>
          <w:szCs w:val="21"/>
          <w:lang w:eastAsia="zh-CN"/>
        </w:rPr>
        <w:t>项目施工</w:t>
      </w:r>
      <w:r>
        <w:rPr>
          <w:rFonts w:hint="eastAsia" w:ascii="宋体" w:hAnsi="宋体" w:cs="宋体"/>
          <w:color w:val="333333"/>
          <w:kern w:val="0"/>
          <w:sz w:val="21"/>
          <w:szCs w:val="21"/>
        </w:rPr>
        <w:t>经验、工作敬业的</w:t>
      </w:r>
      <w:r>
        <w:rPr>
          <w:rFonts w:hint="eastAsia" w:ascii="宋体" w:hAnsi="宋体" w:cs="宋体"/>
          <w:color w:val="333333"/>
          <w:kern w:val="0"/>
          <w:sz w:val="21"/>
          <w:szCs w:val="21"/>
          <w:lang w:eastAsia="zh-CN"/>
        </w:rPr>
        <w:t>项目施工</w:t>
      </w:r>
      <w:r>
        <w:rPr>
          <w:rFonts w:hint="eastAsia" w:ascii="宋体" w:hAnsi="宋体" w:cs="宋体"/>
          <w:color w:val="333333"/>
          <w:kern w:val="0"/>
          <w:sz w:val="21"/>
          <w:szCs w:val="21"/>
        </w:rPr>
        <w:t>技工/技师完成本合同规定的</w:t>
      </w:r>
      <w:r>
        <w:rPr>
          <w:rFonts w:hint="eastAsia" w:ascii="宋体" w:hAnsi="宋体" w:cs="宋体"/>
          <w:color w:val="333333"/>
          <w:kern w:val="0"/>
          <w:sz w:val="21"/>
          <w:szCs w:val="21"/>
          <w:lang w:eastAsia="zh-CN"/>
        </w:rPr>
        <w:t>项目施工</w:t>
      </w:r>
      <w:r>
        <w:rPr>
          <w:rFonts w:hint="eastAsia" w:ascii="宋体" w:hAnsi="宋体" w:cs="宋体"/>
          <w:color w:val="333333"/>
          <w:kern w:val="0"/>
          <w:sz w:val="21"/>
          <w:szCs w:val="21"/>
        </w:rPr>
        <w:t>工作。</w:t>
      </w:r>
      <w:r>
        <w:rPr>
          <w:rFonts w:hint="eastAsia" w:ascii="宋体" w:hAnsi="宋体" w:cs="宋体"/>
          <w:color w:val="333333"/>
          <w:kern w:val="0"/>
          <w:sz w:val="21"/>
          <w:szCs w:val="21"/>
          <w:lang w:eastAsia="zh-CN"/>
        </w:rPr>
        <w:t>供应商项目施工</w:t>
      </w:r>
      <w:r>
        <w:rPr>
          <w:rFonts w:hint="eastAsia" w:ascii="宋体" w:hAnsi="宋体" w:cs="宋体"/>
          <w:color w:val="333333"/>
          <w:kern w:val="0"/>
          <w:sz w:val="21"/>
          <w:szCs w:val="21"/>
        </w:rPr>
        <w:t>人员必须遵守采购方之管理规定。在</w:t>
      </w:r>
      <w:r>
        <w:rPr>
          <w:rFonts w:hint="eastAsia" w:ascii="宋体" w:hAnsi="宋体" w:cs="宋体"/>
          <w:color w:val="333333"/>
          <w:kern w:val="0"/>
          <w:sz w:val="21"/>
          <w:szCs w:val="21"/>
          <w:lang w:eastAsia="zh-CN"/>
        </w:rPr>
        <w:t>项目施工</w:t>
      </w:r>
      <w:r>
        <w:rPr>
          <w:rFonts w:hint="eastAsia" w:ascii="宋体" w:hAnsi="宋体" w:cs="宋体"/>
          <w:color w:val="333333"/>
          <w:kern w:val="0"/>
          <w:sz w:val="21"/>
          <w:szCs w:val="21"/>
        </w:rPr>
        <w:t>时，不得影响采购方正常工作和经营活动，否则，一切责任由</w:t>
      </w:r>
      <w:r>
        <w:rPr>
          <w:rFonts w:hint="eastAsia" w:ascii="宋体" w:hAnsi="宋体" w:cs="宋体"/>
          <w:color w:val="333333"/>
          <w:kern w:val="0"/>
          <w:sz w:val="21"/>
          <w:szCs w:val="21"/>
          <w:lang w:eastAsia="zh-CN"/>
        </w:rPr>
        <w:t>供应商</w:t>
      </w:r>
      <w:r>
        <w:rPr>
          <w:rFonts w:hint="eastAsia" w:ascii="宋体" w:hAnsi="宋体" w:cs="宋体"/>
          <w:color w:val="333333"/>
          <w:kern w:val="0"/>
          <w:sz w:val="21"/>
          <w:szCs w:val="21"/>
        </w:rPr>
        <w:t>承担。</w:t>
      </w:r>
    </w:p>
    <w:p>
      <w:pPr>
        <w:pStyle w:val="2"/>
        <w:keepNext w:val="0"/>
        <w:keepLines w:val="0"/>
        <w:pageBreakBefore w:val="0"/>
        <w:widowControl w:val="0"/>
        <w:numPr>
          <w:ilvl w:val="0"/>
          <w:numId w:val="2"/>
        </w:numPr>
        <w:kinsoku/>
        <w:wordWrap/>
        <w:overflowPunct/>
        <w:topLinePunct w:val="0"/>
        <w:autoSpaceDE/>
        <w:autoSpaceDN/>
        <w:bidi w:val="0"/>
        <w:adjustRightInd/>
        <w:snapToGrid/>
        <w:ind w:left="0" w:leftChars="0" w:firstLine="400" w:firstLineChars="0"/>
        <w:textAlignment w:val="auto"/>
        <w:rPr>
          <w:rFonts w:hint="eastAsia" w:ascii="宋体" w:hAnsi="宋体" w:eastAsia="宋体" w:cs="宋体"/>
          <w:color w:val="333333"/>
          <w:kern w:val="0"/>
          <w:sz w:val="21"/>
          <w:szCs w:val="21"/>
          <w:lang w:eastAsia="zh-CN"/>
        </w:rPr>
      </w:pPr>
      <w:r>
        <w:rPr>
          <w:rFonts w:hint="eastAsia" w:ascii="宋体" w:hAnsi="宋体" w:cs="宋体"/>
          <w:color w:val="333333"/>
          <w:kern w:val="0"/>
          <w:sz w:val="21"/>
          <w:szCs w:val="21"/>
          <w:lang w:eastAsia="zh-CN"/>
        </w:rPr>
        <w:t>施工材料进场需采购方验收合格后方可施工。</w:t>
      </w:r>
    </w:p>
    <w:p>
      <w:pPr>
        <w:pStyle w:val="2"/>
        <w:keepNext w:val="0"/>
        <w:keepLines w:val="0"/>
        <w:pageBreakBefore w:val="0"/>
        <w:widowControl w:val="0"/>
        <w:numPr>
          <w:ilvl w:val="0"/>
          <w:numId w:val="2"/>
        </w:numPr>
        <w:kinsoku/>
        <w:wordWrap/>
        <w:overflowPunct/>
        <w:topLinePunct w:val="0"/>
        <w:autoSpaceDE/>
        <w:autoSpaceDN/>
        <w:bidi w:val="0"/>
        <w:adjustRightInd/>
        <w:snapToGrid/>
        <w:ind w:left="0" w:leftChars="0" w:firstLine="400" w:firstLineChars="0"/>
        <w:textAlignment w:val="auto"/>
        <w:rPr>
          <w:rFonts w:hint="eastAsia" w:ascii="宋体" w:hAnsi="宋体" w:cs="宋体"/>
          <w:color w:val="333333"/>
          <w:kern w:val="0"/>
          <w:sz w:val="21"/>
          <w:szCs w:val="21"/>
        </w:rPr>
      </w:pPr>
      <w:r>
        <w:rPr>
          <w:rFonts w:hint="eastAsia" w:ascii="宋体" w:hAnsi="宋体" w:cs="宋体"/>
          <w:color w:val="333333"/>
          <w:kern w:val="0"/>
          <w:sz w:val="21"/>
          <w:szCs w:val="21"/>
          <w:lang w:eastAsia="zh-CN"/>
        </w:rPr>
        <w:t>项目施工</w:t>
      </w:r>
      <w:r>
        <w:rPr>
          <w:rFonts w:hint="eastAsia" w:ascii="宋体" w:hAnsi="宋体" w:cs="宋体"/>
          <w:color w:val="333333"/>
          <w:kern w:val="0"/>
          <w:sz w:val="21"/>
          <w:szCs w:val="21"/>
        </w:rPr>
        <w:t>期间</w:t>
      </w:r>
      <w:r>
        <w:rPr>
          <w:rFonts w:hint="eastAsia" w:ascii="宋体" w:hAnsi="宋体" w:cs="宋体"/>
          <w:color w:val="333333"/>
          <w:kern w:val="0"/>
          <w:sz w:val="21"/>
          <w:szCs w:val="21"/>
          <w:lang w:eastAsia="zh-CN"/>
        </w:rPr>
        <w:t>每天汇报项目进展</w:t>
      </w:r>
      <w:r>
        <w:rPr>
          <w:rFonts w:hint="eastAsia" w:ascii="宋体" w:hAnsi="宋体" w:cs="宋体"/>
          <w:color w:val="333333"/>
          <w:kern w:val="0"/>
          <w:sz w:val="21"/>
          <w:szCs w:val="21"/>
        </w:rPr>
        <w:t>，有异常时立即和</w:t>
      </w:r>
      <w:r>
        <w:rPr>
          <w:rFonts w:hint="eastAsia" w:ascii="宋体" w:hAnsi="宋体" w:cs="宋体"/>
          <w:color w:val="333333"/>
          <w:kern w:val="0"/>
          <w:sz w:val="21"/>
          <w:szCs w:val="21"/>
          <w:lang w:eastAsia="zh-CN"/>
        </w:rPr>
        <w:t>采购方</w:t>
      </w:r>
      <w:r>
        <w:rPr>
          <w:rFonts w:hint="eastAsia" w:ascii="宋体" w:hAnsi="宋体" w:cs="宋体"/>
          <w:color w:val="333333"/>
          <w:kern w:val="0"/>
          <w:sz w:val="21"/>
          <w:szCs w:val="21"/>
        </w:rPr>
        <w:t>研</w:t>
      </w:r>
      <w:r>
        <w:rPr>
          <w:rFonts w:hint="eastAsia" w:ascii="宋体" w:hAnsi="宋体"/>
          <w:bCs/>
          <w:sz w:val="21"/>
          <w:szCs w:val="21"/>
        </w:rPr>
        <w:t>讨解决。</w:t>
      </w:r>
    </w:p>
    <w:p>
      <w:pPr>
        <w:pStyle w:val="2"/>
        <w:keepNext w:val="0"/>
        <w:keepLines w:val="0"/>
        <w:pageBreakBefore w:val="0"/>
        <w:widowControl w:val="0"/>
        <w:numPr>
          <w:ilvl w:val="0"/>
          <w:numId w:val="2"/>
        </w:numPr>
        <w:kinsoku/>
        <w:wordWrap/>
        <w:overflowPunct/>
        <w:topLinePunct w:val="0"/>
        <w:autoSpaceDE/>
        <w:autoSpaceDN/>
        <w:bidi w:val="0"/>
        <w:adjustRightInd/>
        <w:snapToGrid/>
        <w:ind w:left="0" w:leftChars="0" w:firstLine="400" w:firstLineChars="0"/>
        <w:textAlignment w:val="auto"/>
        <w:rPr>
          <w:rFonts w:hint="eastAsia" w:ascii="宋体" w:hAnsi="宋体"/>
          <w:sz w:val="21"/>
          <w:szCs w:val="21"/>
        </w:rPr>
      </w:pPr>
      <w:r>
        <w:rPr>
          <w:rFonts w:hint="eastAsia" w:ascii="宋体" w:hAnsi="宋体"/>
          <w:sz w:val="21"/>
          <w:szCs w:val="21"/>
          <w:lang w:eastAsia="zh-CN"/>
        </w:rPr>
        <w:t>供应商</w:t>
      </w:r>
      <w:r>
        <w:rPr>
          <w:rFonts w:hint="eastAsia" w:ascii="宋体" w:hAnsi="宋体"/>
          <w:sz w:val="21"/>
          <w:szCs w:val="21"/>
        </w:rPr>
        <w:t>须服从采购方人员对</w:t>
      </w:r>
      <w:r>
        <w:rPr>
          <w:rFonts w:hint="eastAsia" w:ascii="宋体" w:hAnsi="宋体"/>
          <w:sz w:val="21"/>
          <w:szCs w:val="21"/>
          <w:lang w:eastAsia="zh-CN"/>
        </w:rPr>
        <w:t>项目施工</w:t>
      </w:r>
      <w:r>
        <w:rPr>
          <w:rFonts w:hint="eastAsia" w:ascii="宋体" w:hAnsi="宋体"/>
          <w:sz w:val="21"/>
          <w:szCs w:val="21"/>
        </w:rPr>
        <w:t>过程的监督、管理。</w:t>
      </w:r>
    </w:p>
    <w:p>
      <w:pPr>
        <w:pStyle w:val="2"/>
        <w:keepNext w:val="0"/>
        <w:keepLines w:val="0"/>
        <w:pageBreakBefore w:val="0"/>
        <w:widowControl w:val="0"/>
        <w:numPr>
          <w:ilvl w:val="0"/>
          <w:numId w:val="2"/>
        </w:numPr>
        <w:kinsoku/>
        <w:wordWrap/>
        <w:overflowPunct/>
        <w:topLinePunct w:val="0"/>
        <w:autoSpaceDE/>
        <w:autoSpaceDN/>
        <w:bidi w:val="0"/>
        <w:adjustRightInd/>
        <w:snapToGrid/>
        <w:ind w:left="0" w:leftChars="0" w:firstLine="400" w:firstLineChars="0"/>
        <w:textAlignment w:val="auto"/>
        <w:rPr>
          <w:rFonts w:hint="eastAsia" w:ascii="宋体" w:hAnsi="宋体"/>
          <w:sz w:val="21"/>
          <w:szCs w:val="21"/>
        </w:rPr>
      </w:pPr>
      <w:r>
        <w:rPr>
          <w:rFonts w:hint="eastAsia" w:ascii="宋体" w:hAnsi="宋体"/>
          <w:sz w:val="21"/>
          <w:szCs w:val="21"/>
          <w:lang w:eastAsia="zh-CN"/>
        </w:rPr>
        <w:t>供应商项目施工</w:t>
      </w:r>
      <w:r>
        <w:rPr>
          <w:rFonts w:hint="eastAsia" w:ascii="宋体" w:hAnsi="宋体"/>
          <w:sz w:val="21"/>
          <w:szCs w:val="21"/>
        </w:rPr>
        <w:t>人员因施工不当或其他原因所引起的第三者人身伤害、财产损失以及自身的伤害等，均由</w:t>
      </w:r>
      <w:r>
        <w:rPr>
          <w:rFonts w:hint="eastAsia" w:ascii="宋体" w:hAnsi="宋体"/>
          <w:sz w:val="21"/>
          <w:szCs w:val="21"/>
          <w:lang w:eastAsia="zh-CN"/>
        </w:rPr>
        <w:t>供应商</w:t>
      </w:r>
      <w:r>
        <w:rPr>
          <w:rFonts w:hint="eastAsia" w:ascii="宋体" w:hAnsi="宋体"/>
          <w:sz w:val="21"/>
          <w:szCs w:val="21"/>
        </w:rPr>
        <w:t>承担责任及费用。</w:t>
      </w:r>
    </w:p>
    <w:p>
      <w:pPr>
        <w:pStyle w:val="2"/>
        <w:keepNext w:val="0"/>
        <w:keepLines w:val="0"/>
        <w:pageBreakBefore w:val="0"/>
        <w:widowControl w:val="0"/>
        <w:numPr>
          <w:ilvl w:val="0"/>
          <w:numId w:val="2"/>
        </w:numPr>
        <w:kinsoku/>
        <w:wordWrap/>
        <w:overflowPunct/>
        <w:topLinePunct w:val="0"/>
        <w:autoSpaceDE/>
        <w:autoSpaceDN/>
        <w:bidi w:val="0"/>
        <w:adjustRightInd/>
        <w:snapToGrid/>
        <w:ind w:left="0" w:leftChars="0" w:firstLine="400" w:firstLineChars="0"/>
        <w:textAlignment w:val="auto"/>
        <w:rPr>
          <w:rFonts w:hint="eastAsia" w:ascii="宋体" w:hAnsi="宋体"/>
          <w:sz w:val="21"/>
          <w:szCs w:val="21"/>
        </w:rPr>
      </w:pPr>
      <w:r>
        <w:rPr>
          <w:rFonts w:hint="eastAsia" w:ascii="宋体" w:hAnsi="宋体"/>
          <w:sz w:val="21"/>
          <w:szCs w:val="21"/>
        </w:rPr>
        <w:t>如因</w:t>
      </w:r>
      <w:r>
        <w:rPr>
          <w:rFonts w:hint="eastAsia" w:ascii="宋体" w:hAnsi="宋体"/>
          <w:sz w:val="21"/>
          <w:szCs w:val="21"/>
          <w:lang w:eastAsia="zh-CN"/>
        </w:rPr>
        <w:t>供应商项目施工</w:t>
      </w:r>
      <w:r>
        <w:rPr>
          <w:rFonts w:hint="eastAsia" w:ascii="宋体" w:hAnsi="宋体"/>
          <w:sz w:val="21"/>
          <w:szCs w:val="21"/>
        </w:rPr>
        <w:t>人员的疏忽或过失而导致采购方财产或采购方代管之财产损坏时，</w:t>
      </w:r>
      <w:r>
        <w:rPr>
          <w:rFonts w:hint="eastAsia" w:ascii="宋体" w:hAnsi="宋体"/>
          <w:sz w:val="21"/>
          <w:szCs w:val="21"/>
          <w:lang w:eastAsia="zh-CN"/>
        </w:rPr>
        <w:t>供应商</w:t>
      </w:r>
      <w:r>
        <w:rPr>
          <w:rFonts w:hint="eastAsia" w:ascii="宋体" w:hAnsi="宋体"/>
          <w:sz w:val="21"/>
          <w:szCs w:val="21"/>
        </w:rPr>
        <w:t>需无条件给予修复或赔偿。</w:t>
      </w:r>
    </w:p>
    <w:p>
      <w:pPr>
        <w:pStyle w:val="2"/>
        <w:keepNext w:val="0"/>
        <w:keepLines w:val="0"/>
        <w:pageBreakBefore w:val="0"/>
        <w:widowControl w:val="0"/>
        <w:numPr>
          <w:ilvl w:val="0"/>
          <w:numId w:val="2"/>
        </w:numPr>
        <w:kinsoku/>
        <w:wordWrap/>
        <w:overflowPunct/>
        <w:topLinePunct w:val="0"/>
        <w:autoSpaceDE/>
        <w:autoSpaceDN/>
        <w:bidi w:val="0"/>
        <w:adjustRightInd/>
        <w:snapToGrid/>
        <w:ind w:left="0" w:leftChars="0" w:firstLine="400" w:firstLineChars="0"/>
        <w:textAlignment w:val="auto"/>
        <w:rPr>
          <w:rFonts w:hint="default"/>
          <w:bCs/>
          <w:kern w:val="2"/>
          <w:sz w:val="21"/>
          <w:szCs w:val="24"/>
          <w:u w:val="single"/>
          <w:lang w:val="en-US" w:eastAsia="zh-CN" w:bidi="ar-SA"/>
        </w:rPr>
      </w:pPr>
      <w:r>
        <w:rPr>
          <w:rFonts w:hint="eastAsia" w:ascii="宋体" w:hAnsi="宋体"/>
          <w:sz w:val="21"/>
          <w:szCs w:val="21"/>
          <w:lang w:eastAsia="zh-CN"/>
        </w:rPr>
        <w:t>供应商</w:t>
      </w:r>
      <w:r>
        <w:rPr>
          <w:rFonts w:hint="eastAsia" w:ascii="宋体" w:hAnsi="宋体"/>
          <w:sz w:val="21"/>
          <w:szCs w:val="21"/>
        </w:rPr>
        <w:t>不得将本合同转判予其他第三方。</w:t>
      </w:r>
    </w:p>
    <w:p>
      <w:pPr>
        <w:spacing w:line="400" w:lineRule="exact"/>
        <w:ind w:firstLine="420" w:firstLineChars="200"/>
        <w:rPr>
          <w:rFonts w:hint="eastAsia"/>
          <w:color w:val="auto"/>
        </w:rPr>
      </w:pPr>
      <w:r>
        <w:rPr>
          <w:rFonts w:hint="eastAsia"/>
          <w:color w:val="auto"/>
        </w:rPr>
        <w:t xml:space="preserve">五、综合说明及其他要求： </w:t>
      </w:r>
    </w:p>
    <w:p>
      <w:pPr>
        <w:spacing w:line="400" w:lineRule="exact"/>
        <w:ind w:firstLine="411" w:firstLineChars="196"/>
        <w:rPr>
          <w:rFonts w:hint="eastAsia" w:ascii="宋体" w:hAnsi="宋体"/>
          <w:szCs w:val="21"/>
        </w:rPr>
      </w:pPr>
      <w:r>
        <w:rPr>
          <w:rFonts w:hint="eastAsia" w:ascii="宋体" w:hAnsi="宋体"/>
          <w:szCs w:val="21"/>
        </w:rPr>
        <w:t>1、合同价格实际包括人工费、差旅费及其它辅助费用、管理、维护、保险、利润、税金、政策性文件规定及合同包含的所有风险、责任等各项应有费用。</w:t>
      </w:r>
    </w:p>
    <w:p>
      <w:pPr>
        <w:spacing w:line="400" w:lineRule="exact"/>
        <w:ind w:firstLine="411" w:firstLineChars="196"/>
        <w:rPr>
          <w:rFonts w:hint="eastAsia" w:ascii="宋体" w:hAnsi="宋体"/>
          <w:szCs w:val="21"/>
        </w:rPr>
      </w:pPr>
      <w:r>
        <w:rPr>
          <w:rFonts w:hint="eastAsia" w:ascii="宋体" w:hAnsi="宋体"/>
          <w:szCs w:val="21"/>
        </w:rPr>
        <w:t>2、质量要求、验收标准：投标供应商中标后提供服务均为按国家规格条例的合格正规服务、符合设计规范要求。应能保证所提供服务涉及到的知识产权是合法取得，并享有完整的知识产权，不会因为采购方的使用而被责令停止使用、追偿或要求赔偿损失，如出现此情况，一切经济和法律责任均由</w:t>
      </w:r>
      <w:r>
        <w:rPr>
          <w:rFonts w:hint="eastAsia" w:ascii="宋体" w:hAnsi="宋体"/>
          <w:szCs w:val="21"/>
          <w:lang w:eastAsia="zh-CN"/>
        </w:rPr>
        <w:t>供应商</w:t>
      </w:r>
      <w:r>
        <w:rPr>
          <w:rFonts w:hint="eastAsia" w:ascii="宋体" w:hAnsi="宋体"/>
          <w:szCs w:val="21"/>
        </w:rPr>
        <w:t>承担。</w:t>
      </w:r>
      <w:r>
        <w:rPr>
          <w:rFonts w:hint="eastAsia" w:ascii="宋体" w:hAnsi="宋体"/>
          <w:szCs w:val="21"/>
          <w:lang w:eastAsia="zh-CN"/>
        </w:rPr>
        <w:t>供应商</w:t>
      </w:r>
      <w:r>
        <w:rPr>
          <w:rFonts w:hint="eastAsia" w:ascii="宋体" w:hAnsi="宋体"/>
          <w:szCs w:val="21"/>
        </w:rPr>
        <w:t>提供的所有服务必须质量符合国际或国家通用标准，如出现质量问题，供应商负责修缮，发生的费用由供应商负责。</w:t>
      </w:r>
    </w:p>
    <w:p>
      <w:pPr>
        <w:spacing w:line="380" w:lineRule="exact"/>
        <w:ind w:right="-159" w:firstLine="420" w:firstLineChars="200"/>
        <w:rPr>
          <w:rFonts w:hAnsi="宋体" w:eastAsia="宋体"/>
          <w:sz w:val="21"/>
          <w:szCs w:val="21"/>
        </w:rPr>
      </w:pPr>
      <w:r>
        <w:rPr>
          <w:rFonts w:hint="eastAsia" w:hAnsi="宋体"/>
          <w:sz w:val="21"/>
          <w:szCs w:val="21"/>
          <w:lang w:val="en-US" w:eastAsia="zh-CN"/>
        </w:rPr>
        <w:t>3</w:t>
      </w:r>
      <w:r>
        <w:rPr>
          <w:rFonts w:hAnsi="宋体" w:eastAsia="宋体"/>
          <w:sz w:val="21"/>
          <w:szCs w:val="21"/>
        </w:rPr>
        <w:t>、需采购人配合的工作：在服务过程中需要采购人配合的工作和需要提供的条件。</w:t>
      </w:r>
    </w:p>
    <w:p>
      <w:pPr>
        <w:spacing w:line="380" w:lineRule="exact"/>
        <w:ind w:right="-159" w:firstLine="420" w:firstLineChars="200"/>
        <w:rPr>
          <w:rFonts w:ascii="宋体" w:hAnsi="宋体"/>
          <w:szCs w:val="21"/>
        </w:rPr>
      </w:pPr>
      <w:r>
        <w:rPr>
          <w:rFonts w:hint="eastAsia" w:ascii="宋体" w:hAnsi="宋体"/>
          <w:szCs w:val="21"/>
          <w:lang w:val="en-US" w:eastAsia="zh-CN"/>
        </w:rPr>
        <w:t>4</w:t>
      </w:r>
      <w:r>
        <w:rPr>
          <w:rFonts w:hint="eastAsia" w:ascii="宋体" w:hAnsi="宋体"/>
          <w:szCs w:val="21"/>
        </w:rPr>
        <w:t>、费用结算：</w:t>
      </w:r>
    </w:p>
    <w:p>
      <w:pPr>
        <w:spacing w:line="380" w:lineRule="exact"/>
        <w:ind w:right="-159" w:firstLine="420" w:firstLineChars="200"/>
        <w:rPr>
          <w:rFonts w:hint="eastAsia" w:ascii="宋体" w:hAnsi="宋体"/>
          <w:szCs w:val="21"/>
        </w:rPr>
      </w:pPr>
      <w:r>
        <w:rPr>
          <w:rFonts w:hint="eastAsia"/>
          <w:szCs w:val="21"/>
        </w:rPr>
        <w:t>付款方式：本工程</w:t>
      </w:r>
      <w:r>
        <w:rPr>
          <w:rFonts w:hint="eastAsia"/>
          <w:szCs w:val="21"/>
          <w:lang w:eastAsia="zh-CN"/>
        </w:rPr>
        <w:t>项目</w:t>
      </w:r>
      <w:r>
        <w:rPr>
          <w:rFonts w:hint="eastAsia"/>
          <w:szCs w:val="21"/>
        </w:rPr>
        <w:t>无预付款，工程竣工后，工程决算按审计结算价款支付</w:t>
      </w:r>
      <w:r>
        <w:rPr>
          <w:rFonts w:hint="eastAsia"/>
          <w:szCs w:val="21"/>
          <w:lang w:val="en-US" w:eastAsia="zh-CN"/>
        </w:rPr>
        <w:t>90</w:t>
      </w:r>
      <w:r>
        <w:rPr>
          <w:rFonts w:hint="eastAsia"/>
          <w:szCs w:val="21"/>
        </w:rPr>
        <w:t>%，</w:t>
      </w:r>
      <w:r>
        <w:rPr>
          <w:rFonts w:hint="eastAsia"/>
          <w:szCs w:val="21"/>
          <w:lang w:val="en-US" w:eastAsia="zh-CN"/>
        </w:rPr>
        <w:t>1</w:t>
      </w:r>
      <w:r>
        <w:rPr>
          <w:rFonts w:hint="eastAsia"/>
          <w:szCs w:val="21"/>
        </w:rPr>
        <w:t>0%余款作为质量保修金在验收合格满</w:t>
      </w:r>
      <w:r>
        <w:rPr>
          <w:rFonts w:hint="eastAsia"/>
          <w:szCs w:val="21"/>
          <w:lang w:eastAsia="zh-CN"/>
        </w:rPr>
        <w:t>一</w:t>
      </w:r>
      <w:r>
        <w:rPr>
          <w:rFonts w:hint="eastAsia"/>
          <w:szCs w:val="21"/>
        </w:rPr>
        <w:t>年后支付。</w:t>
      </w:r>
      <w:r>
        <w:rPr>
          <w:rFonts w:hint="eastAsia"/>
        </w:rPr>
        <w:t xml:space="preserve"> </w:t>
      </w:r>
    </w:p>
    <w:p>
      <w:pPr>
        <w:pStyle w:val="11"/>
        <w:spacing w:line="400" w:lineRule="exact"/>
        <w:ind w:firstLine="420" w:firstLineChars="200"/>
        <w:rPr>
          <w:rFonts w:hAnsi="宋体" w:eastAsia="宋体"/>
          <w:sz w:val="21"/>
          <w:szCs w:val="21"/>
          <w:lang w:val="zh-CN"/>
        </w:rPr>
      </w:pPr>
      <w:r>
        <w:rPr>
          <w:rFonts w:hint="eastAsia" w:hAnsi="宋体" w:eastAsia="宋体"/>
          <w:sz w:val="21"/>
          <w:szCs w:val="21"/>
          <w:lang w:val="en-US" w:eastAsia="zh-CN"/>
        </w:rPr>
        <w:t>6</w:t>
      </w:r>
      <w:r>
        <w:rPr>
          <w:rFonts w:hAnsi="宋体" w:eastAsia="宋体"/>
          <w:sz w:val="21"/>
          <w:szCs w:val="21"/>
        </w:rPr>
        <w:t>、需采购人配合的工作：在服务过程中需要采购人配合的工作和需要提供的条件。</w:t>
      </w:r>
    </w:p>
    <w:p>
      <w:pPr>
        <w:spacing w:line="400" w:lineRule="exact"/>
        <w:ind w:left="-899" w:leftChars="-428" w:right="-161" w:firstLine="1306" w:firstLineChars="622"/>
        <w:rPr>
          <w:bCs/>
        </w:rPr>
      </w:pPr>
      <w:r>
        <w:rPr>
          <w:rFonts w:hint="eastAsia"/>
        </w:rPr>
        <w:t>六、招标响应文件的组成及要求：</w:t>
      </w:r>
    </w:p>
    <w:p>
      <w:pPr>
        <w:spacing w:line="400" w:lineRule="exact"/>
        <w:ind w:firstLine="420" w:firstLineChars="200"/>
        <w:rPr>
          <w:rFonts w:hAnsi="宋体"/>
          <w:kern w:val="0"/>
          <w:szCs w:val="21"/>
        </w:rPr>
      </w:pPr>
      <w:r>
        <w:rPr>
          <w:rFonts w:hint="eastAsia" w:hAnsi="宋体"/>
          <w:kern w:val="0"/>
          <w:szCs w:val="21"/>
        </w:rPr>
        <w:t>（一）文件组成：</w:t>
      </w:r>
    </w:p>
    <w:p>
      <w:pPr>
        <w:keepNext w:val="0"/>
        <w:keepLines w:val="0"/>
        <w:pageBreakBefore w:val="0"/>
        <w:widowControl w:val="0"/>
        <w:numPr>
          <w:ilvl w:val="0"/>
          <w:numId w:val="3"/>
        </w:numPr>
        <w:kinsoku/>
        <w:wordWrap/>
        <w:overflowPunct/>
        <w:topLinePunct w:val="0"/>
        <w:bidi w:val="0"/>
        <w:adjustRightInd/>
        <w:snapToGrid/>
        <w:spacing w:line="380" w:lineRule="exact"/>
        <w:ind w:left="0" w:firstLine="420" w:firstLineChars="200"/>
        <w:textAlignment w:val="auto"/>
      </w:pPr>
      <w:r>
        <w:rPr>
          <w:rFonts w:hint="eastAsia"/>
          <w:lang w:eastAsia="zh-CN"/>
        </w:rPr>
        <w:t>供应商报价表及勘查证明；</w:t>
      </w:r>
    </w:p>
    <w:p>
      <w:pPr>
        <w:keepNext w:val="0"/>
        <w:keepLines w:val="0"/>
        <w:pageBreakBefore w:val="0"/>
        <w:widowControl w:val="0"/>
        <w:numPr>
          <w:ilvl w:val="0"/>
          <w:numId w:val="3"/>
        </w:numPr>
        <w:kinsoku/>
        <w:wordWrap/>
        <w:overflowPunct/>
        <w:topLinePunct w:val="0"/>
        <w:bidi w:val="0"/>
        <w:adjustRightInd/>
        <w:snapToGrid/>
        <w:spacing w:line="380" w:lineRule="exact"/>
        <w:ind w:left="0" w:firstLine="420" w:firstLineChars="200"/>
        <w:textAlignment w:val="auto"/>
      </w:pPr>
      <w:r>
        <w:rPr>
          <w:rFonts w:hint="eastAsia"/>
        </w:rPr>
        <w:t>营业执照副本复印件；</w:t>
      </w:r>
    </w:p>
    <w:p>
      <w:pPr>
        <w:keepNext w:val="0"/>
        <w:keepLines w:val="0"/>
        <w:pageBreakBefore w:val="0"/>
        <w:widowControl w:val="0"/>
        <w:numPr>
          <w:ilvl w:val="0"/>
          <w:numId w:val="3"/>
        </w:numPr>
        <w:kinsoku/>
        <w:wordWrap/>
        <w:overflowPunct/>
        <w:topLinePunct w:val="0"/>
        <w:bidi w:val="0"/>
        <w:adjustRightInd/>
        <w:snapToGrid/>
        <w:spacing w:line="380" w:lineRule="exact"/>
        <w:ind w:left="0" w:firstLine="420" w:firstLineChars="200"/>
        <w:textAlignment w:val="auto"/>
        <w:rPr>
          <w:rFonts w:hAnsi="宋体"/>
        </w:rPr>
      </w:pPr>
      <w:r>
        <w:rPr>
          <w:rFonts w:hint="eastAsia" w:hAnsi="宋体"/>
        </w:rPr>
        <w:t>法人及法人授权代表身份证复印件</w:t>
      </w:r>
      <w:r>
        <w:rPr>
          <w:rFonts w:hAnsi="宋体"/>
        </w:rPr>
        <w:t>；</w:t>
      </w:r>
    </w:p>
    <w:p>
      <w:pPr>
        <w:keepNext w:val="0"/>
        <w:keepLines w:val="0"/>
        <w:pageBreakBefore w:val="0"/>
        <w:widowControl w:val="0"/>
        <w:numPr>
          <w:ilvl w:val="0"/>
          <w:numId w:val="3"/>
        </w:numPr>
        <w:kinsoku/>
        <w:wordWrap/>
        <w:overflowPunct/>
        <w:topLinePunct w:val="0"/>
        <w:bidi w:val="0"/>
        <w:adjustRightInd/>
        <w:snapToGrid/>
        <w:spacing w:line="380" w:lineRule="exact"/>
        <w:ind w:left="0" w:firstLine="420" w:firstLineChars="200"/>
        <w:textAlignment w:val="auto"/>
        <w:rPr>
          <w:rFonts w:hAnsi="宋体"/>
        </w:rPr>
      </w:pPr>
      <w:r>
        <w:rPr>
          <w:rFonts w:hint="eastAsia" w:hAnsi="宋体"/>
        </w:rPr>
        <w:t>法定代表人授权委托书原件；</w:t>
      </w:r>
      <w:r>
        <w:rPr>
          <w:rFonts w:hAnsi="宋体"/>
        </w:rPr>
        <w:t xml:space="preserve"> </w:t>
      </w:r>
    </w:p>
    <w:p>
      <w:pPr>
        <w:keepNext w:val="0"/>
        <w:keepLines w:val="0"/>
        <w:pageBreakBefore w:val="0"/>
        <w:widowControl w:val="0"/>
        <w:numPr>
          <w:ilvl w:val="0"/>
          <w:numId w:val="3"/>
        </w:numPr>
        <w:kinsoku/>
        <w:wordWrap/>
        <w:overflowPunct/>
        <w:topLinePunct w:val="0"/>
        <w:bidi w:val="0"/>
        <w:adjustRightInd/>
        <w:snapToGrid/>
        <w:spacing w:line="380" w:lineRule="exact"/>
        <w:ind w:left="0" w:firstLine="420" w:firstLineChars="200"/>
        <w:textAlignment w:val="auto"/>
        <w:rPr>
          <w:rFonts w:hAnsi="宋体"/>
        </w:rPr>
      </w:pPr>
      <w:r>
        <w:rPr>
          <w:rFonts w:hint="eastAsia" w:hAnsi="宋体"/>
        </w:rPr>
        <w:t>具有履行合同所必需的设备</w:t>
      </w:r>
      <w:r>
        <w:rPr>
          <w:rFonts w:hint="eastAsia" w:hAnsi="宋体"/>
          <w:lang w:eastAsia="zh-CN"/>
        </w:rPr>
        <w:t>清单</w:t>
      </w:r>
      <w:r>
        <w:rPr>
          <w:rFonts w:hint="eastAsia" w:hAnsi="宋体"/>
        </w:rPr>
        <w:t xml:space="preserve">和专业技术能力证明； </w:t>
      </w:r>
    </w:p>
    <w:p>
      <w:pPr>
        <w:keepNext w:val="0"/>
        <w:keepLines w:val="0"/>
        <w:pageBreakBefore w:val="0"/>
        <w:widowControl w:val="0"/>
        <w:numPr>
          <w:ilvl w:val="0"/>
          <w:numId w:val="3"/>
        </w:numPr>
        <w:kinsoku/>
        <w:wordWrap/>
        <w:overflowPunct/>
        <w:topLinePunct w:val="0"/>
        <w:bidi w:val="0"/>
        <w:adjustRightInd/>
        <w:snapToGrid/>
        <w:spacing w:line="380" w:lineRule="exact"/>
        <w:ind w:left="0" w:firstLine="420" w:firstLineChars="200"/>
        <w:textAlignment w:val="auto"/>
        <w:rPr>
          <w:rFonts w:hAnsi="宋体"/>
        </w:rPr>
      </w:pPr>
      <w:r>
        <w:rPr>
          <w:rFonts w:hint="eastAsia" w:hAnsi="宋体"/>
        </w:rPr>
        <w:t>有依法缴纳税收和</w:t>
      </w:r>
      <w:r>
        <w:rPr>
          <w:rFonts w:hint="eastAsia" w:hAnsi="宋体"/>
          <w:lang w:eastAsia="zh-CN"/>
        </w:rPr>
        <w:t>人员</w:t>
      </w:r>
      <w:r>
        <w:rPr>
          <w:rFonts w:hint="eastAsia" w:hAnsi="宋体"/>
        </w:rPr>
        <w:t xml:space="preserve">社会保障资金的良好记录； </w:t>
      </w:r>
    </w:p>
    <w:p>
      <w:pPr>
        <w:keepNext w:val="0"/>
        <w:keepLines w:val="0"/>
        <w:pageBreakBefore w:val="0"/>
        <w:widowControl w:val="0"/>
        <w:numPr>
          <w:ilvl w:val="0"/>
          <w:numId w:val="3"/>
        </w:numPr>
        <w:kinsoku/>
        <w:wordWrap/>
        <w:overflowPunct/>
        <w:topLinePunct w:val="0"/>
        <w:bidi w:val="0"/>
        <w:adjustRightInd/>
        <w:snapToGrid/>
        <w:spacing w:line="380" w:lineRule="exact"/>
        <w:ind w:left="0" w:firstLine="420" w:firstLineChars="200"/>
        <w:textAlignment w:val="auto"/>
      </w:pPr>
      <w:r>
        <w:rPr>
          <w:rFonts w:hint="eastAsia"/>
        </w:rPr>
        <w:t>参加政府采购活动前三年内，在经营活动中没有重大违法记录的承诺；</w:t>
      </w:r>
    </w:p>
    <w:p>
      <w:pPr>
        <w:keepNext w:val="0"/>
        <w:keepLines w:val="0"/>
        <w:pageBreakBefore w:val="0"/>
        <w:widowControl w:val="0"/>
        <w:numPr>
          <w:ilvl w:val="0"/>
          <w:numId w:val="3"/>
        </w:numPr>
        <w:kinsoku/>
        <w:wordWrap/>
        <w:overflowPunct/>
        <w:topLinePunct w:val="0"/>
        <w:autoSpaceDE w:val="0"/>
        <w:autoSpaceDN w:val="0"/>
        <w:bidi w:val="0"/>
        <w:adjustRightInd/>
        <w:snapToGrid/>
        <w:spacing w:line="380" w:lineRule="exact"/>
        <w:ind w:left="0" w:firstLine="420" w:firstLineChars="200"/>
        <w:textAlignment w:val="auto"/>
        <w:rPr>
          <w:rFonts w:hAnsi="宋体"/>
          <w:kern w:val="0"/>
          <w:szCs w:val="21"/>
        </w:rPr>
      </w:pPr>
      <w:r>
        <w:rPr>
          <w:rFonts w:hint="eastAsia" w:hAnsi="宋体"/>
          <w:szCs w:val="21"/>
        </w:rPr>
        <w:t>详细</w:t>
      </w:r>
      <w:r>
        <w:rPr>
          <w:rFonts w:hint="eastAsia" w:hAnsi="宋体"/>
          <w:szCs w:val="21"/>
          <w:lang w:eastAsia="zh-CN"/>
        </w:rPr>
        <w:t>项目施工设计</w:t>
      </w:r>
      <w:r>
        <w:rPr>
          <w:rFonts w:hint="eastAsia" w:hAnsi="宋体"/>
          <w:szCs w:val="21"/>
        </w:rPr>
        <w:t>方案</w:t>
      </w:r>
      <w:r>
        <w:rPr>
          <w:rFonts w:hint="eastAsia" w:hAnsi="宋体"/>
          <w:szCs w:val="21"/>
          <w:lang w:eastAsia="zh-CN"/>
        </w:rPr>
        <w:t>及流程</w:t>
      </w:r>
      <w:r>
        <w:rPr>
          <w:rFonts w:hint="eastAsia" w:hAnsi="宋体"/>
          <w:szCs w:val="21"/>
        </w:rPr>
        <w:t>说明</w:t>
      </w:r>
      <w:r>
        <w:rPr>
          <w:rFonts w:hint="eastAsia" w:hAnsi="宋体"/>
          <w:szCs w:val="21"/>
          <w:lang w:eastAsia="zh-CN"/>
        </w:rPr>
        <w:t>、清单，提供体检诊室效果图等</w:t>
      </w:r>
      <w:r>
        <w:rPr>
          <w:rFonts w:hint="eastAsia" w:hAnsi="宋体"/>
          <w:kern w:val="0"/>
          <w:szCs w:val="21"/>
        </w:rPr>
        <w:t>；</w:t>
      </w:r>
    </w:p>
    <w:p>
      <w:pPr>
        <w:keepNext w:val="0"/>
        <w:keepLines w:val="0"/>
        <w:pageBreakBefore w:val="0"/>
        <w:widowControl w:val="0"/>
        <w:numPr>
          <w:ilvl w:val="0"/>
          <w:numId w:val="3"/>
        </w:numPr>
        <w:kinsoku/>
        <w:wordWrap/>
        <w:overflowPunct/>
        <w:topLinePunct w:val="0"/>
        <w:autoSpaceDE w:val="0"/>
        <w:autoSpaceDN w:val="0"/>
        <w:bidi w:val="0"/>
        <w:adjustRightInd/>
        <w:snapToGrid/>
        <w:spacing w:line="380" w:lineRule="exact"/>
        <w:ind w:left="0" w:firstLine="420" w:firstLineChars="200"/>
        <w:textAlignment w:val="auto"/>
        <w:rPr>
          <w:rFonts w:hAnsi="宋体"/>
          <w:kern w:val="0"/>
          <w:szCs w:val="21"/>
        </w:rPr>
      </w:pPr>
      <w:r>
        <w:rPr>
          <w:rFonts w:hint="eastAsia" w:hAnsi="宋体"/>
          <w:kern w:val="0"/>
          <w:szCs w:val="21"/>
          <w:lang w:eastAsia="zh-CN"/>
        </w:rPr>
        <w:t>项目施工</w:t>
      </w:r>
      <w:r>
        <w:rPr>
          <w:rFonts w:hint="eastAsia" w:hAnsi="宋体"/>
          <w:kern w:val="0"/>
          <w:szCs w:val="21"/>
        </w:rPr>
        <w:t>人员安排计划、岗位分配情况；</w:t>
      </w:r>
    </w:p>
    <w:p>
      <w:pPr>
        <w:keepNext w:val="0"/>
        <w:keepLines w:val="0"/>
        <w:pageBreakBefore w:val="0"/>
        <w:widowControl w:val="0"/>
        <w:numPr>
          <w:ilvl w:val="0"/>
          <w:numId w:val="3"/>
        </w:numPr>
        <w:kinsoku/>
        <w:wordWrap/>
        <w:overflowPunct/>
        <w:topLinePunct w:val="0"/>
        <w:autoSpaceDE w:val="0"/>
        <w:autoSpaceDN w:val="0"/>
        <w:bidi w:val="0"/>
        <w:adjustRightInd/>
        <w:snapToGrid/>
        <w:spacing w:line="380" w:lineRule="exact"/>
        <w:ind w:left="0" w:firstLine="420" w:firstLineChars="200"/>
        <w:textAlignment w:val="auto"/>
        <w:rPr>
          <w:rFonts w:hAnsi="宋体"/>
          <w:kern w:val="0"/>
          <w:szCs w:val="21"/>
        </w:rPr>
      </w:pPr>
      <w:r>
        <w:rPr>
          <w:rFonts w:hint="eastAsia" w:hAnsi="宋体"/>
          <w:kern w:val="0"/>
          <w:szCs w:val="21"/>
        </w:rPr>
        <w:t>本地固定服务场所及</w:t>
      </w:r>
      <w:r>
        <w:rPr>
          <w:rFonts w:hint="eastAsia" w:hAnsi="宋体"/>
          <w:kern w:val="0"/>
          <w:szCs w:val="21"/>
          <w:lang w:eastAsia="zh-CN"/>
        </w:rPr>
        <w:t>项目施工</w:t>
      </w:r>
      <w:r>
        <w:rPr>
          <w:rFonts w:hint="eastAsia" w:hAnsi="宋体"/>
          <w:kern w:val="0"/>
          <w:szCs w:val="21"/>
        </w:rPr>
        <w:t>人员证明材料；</w:t>
      </w:r>
    </w:p>
    <w:p>
      <w:pPr>
        <w:keepNext w:val="0"/>
        <w:keepLines w:val="0"/>
        <w:pageBreakBefore w:val="0"/>
        <w:widowControl w:val="0"/>
        <w:numPr>
          <w:ilvl w:val="0"/>
          <w:numId w:val="3"/>
        </w:numPr>
        <w:kinsoku/>
        <w:wordWrap/>
        <w:overflowPunct/>
        <w:topLinePunct w:val="0"/>
        <w:autoSpaceDE w:val="0"/>
        <w:autoSpaceDN w:val="0"/>
        <w:bidi w:val="0"/>
        <w:adjustRightInd/>
        <w:snapToGrid/>
        <w:spacing w:line="380" w:lineRule="exact"/>
        <w:ind w:left="0" w:firstLine="420" w:firstLineChars="200"/>
        <w:textAlignment w:val="auto"/>
        <w:rPr>
          <w:rFonts w:hAnsi="宋体"/>
          <w:kern w:val="0"/>
          <w:szCs w:val="21"/>
        </w:rPr>
      </w:pPr>
      <w:r>
        <w:rPr>
          <w:rFonts w:hint="eastAsia" w:hAnsi="宋体"/>
          <w:kern w:val="0"/>
          <w:szCs w:val="21"/>
          <w:lang w:eastAsia="zh-CN"/>
        </w:rPr>
        <w:t>项目施工</w:t>
      </w:r>
      <w:r>
        <w:rPr>
          <w:rFonts w:hint="eastAsia" w:hAnsi="宋体"/>
          <w:kern w:val="0"/>
          <w:szCs w:val="21"/>
        </w:rPr>
        <w:t>保障承诺书；</w:t>
      </w:r>
    </w:p>
    <w:p>
      <w:pPr>
        <w:keepNext w:val="0"/>
        <w:keepLines w:val="0"/>
        <w:pageBreakBefore w:val="0"/>
        <w:widowControl w:val="0"/>
        <w:numPr>
          <w:ilvl w:val="0"/>
          <w:numId w:val="3"/>
        </w:numPr>
        <w:kinsoku/>
        <w:wordWrap/>
        <w:overflowPunct/>
        <w:topLinePunct w:val="0"/>
        <w:autoSpaceDE w:val="0"/>
        <w:autoSpaceDN w:val="0"/>
        <w:bidi w:val="0"/>
        <w:adjustRightInd/>
        <w:snapToGrid/>
        <w:spacing w:line="380" w:lineRule="exact"/>
        <w:ind w:left="0" w:firstLine="420" w:firstLineChars="200"/>
        <w:textAlignment w:val="auto"/>
        <w:rPr>
          <w:rFonts w:hAnsi="宋体"/>
          <w:kern w:val="0"/>
          <w:szCs w:val="21"/>
        </w:rPr>
      </w:pPr>
      <w:r>
        <w:rPr>
          <w:rFonts w:hint="eastAsia" w:hAnsi="宋体"/>
          <w:kern w:val="0"/>
          <w:szCs w:val="21"/>
          <w:lang w:eastAsia="zh-CN"/>
        </w:rPr>
        <w:t>项目施工</w:t>
      </w:r>
      <w:r>
        <w:rPr>
          <w:rFonts w:hint="eastAsia" w:hAnsi="宋体"/>
          <w:kern w:val="0"/>
          <w:szCs w:val="21"/>
        </w:rPr>
        <w:t>验收方案；</w:t>
      </w:r>
    </w:p>
    <w:p>
      <w:pPr>
        <w:pStyle w:val="6"/>
        <w:spacing w:line="400" w:lineRule="exact"/>
        <w:ind w:right="-154" w:firstLine="420"/>
        <w:jc w:val="both"/>
        <w:rPr>
          <w:bCs/>
          <w:sz w:val="21"/>
        </w:rPr>
      </w:pPr>
      <w:r>
        <w:rPr>
          <w:rFonts w:hint="eastAsia"/>
          <w:bCs/>
          <w:sz w:val="21"/>
        </w:rPr>
        <w:t>上述资料均需加盖招标响应单位公章，需要法定代表人或委托代理人签字盖章的地方须按要求签署。</w:t>
      </w:r>
    </w:p>
    <w:p>
      <w:pPr>
        <w:pStyle w:val="6"/>
        <w:spacing w:line="400" w:lineRule="exact"/>
        <w:ind w:right="-154" w:firstLine="420"/>
        <w:jc w:val="both"/>
        <w:rPr>
          <w:bCs/>
          <w:sz w:val="21"/>
        </w:rPr>
      </w:pPr>
      <w:r>
        <w:rPr>
          <w:rFonts w:hint="eastAsia"/>
          <w:bCs/>
          <w:sz w:val="21"/>
        </w:rPr>
        <w:t>（二）招标响应文件的制作、装订与密封要求：</w:t>
      </w:r>
    </w:p>
    <w:p>
      <w:pPr>
        <w:pStyle w:val="6"/>
        <w:spacing w:line="400" w:lineRule="exact"/>
        <w:ind w:right="-154" w:firstLine="420"/>
        <w:jc w:val="both"/>
        <w:rPr>
          <w:bCs/>
          <w:sz w:val="21"/>
        </w:rPr>
      </w:pPr>
      <w:r>
        <w:rPr>
          <w:rFonts w:hint="eastAsia"/>
          <w:bCs/>
          <w:sz w:val="21"/>
        </w:rPr>
        <w:t>1、招标响应文件应用不褪色的黑色墨水书写或打印；招标响应文件不应有涂改、增删和字迹潦草之处；</w:t>
      </w:r>
    </w:p>
    <w:p>
      <w:pPr>
        <w:pStyle w:val="6"/>
        <w:spacing w:line="400" w:lineRule="exact"/>
        <w:ind w:right="-154" w:firstLine="420"/>
        <w:jc w:val="both"/>
        <w:rPr>
          <w:bCs/>
          <w:sz w:val="21"/>
        </w:rPr>
      </w:pPr>
      <w:r>
        <w:rPr>
          <w:rFonts w:hint="eastAsia"/>
          <w:bCs/>
          <w:sz w:val="21"/>
        </w:rPr>
        <w:t>2、请招标响应单位按照上述招标响应文件组成制作招标响应文件并装订成册，招标响应文件封面自行制作，封面需注明：采购编号、采购内容、采购单位以及招标响应单位名称、正副本等信息，并加盖招标响应单位公章；</w:t>
      </w:r>
    </w:p>
    <w:p>
      <w:pPr>
        <w:autoSpaceDE w:val="0"/>
        <w:autoSpaceDN w:val="0"/>
        <w:adjustRightInd w:val="0"/>
        <w:spacing w:line="400" w:lineRule="exact"/>
        <w:ind w:firstLine="439"/>
      </w:pPr>
      <w:r>
        <w:rPr>
          <w:rFonts w:hint="eastAsia"/>
          <w:szCs w:val="21"/>
          <w:lang w:val="zh-CN"/>
        </w:rPr>
        <w:t>七、招标程序：</w:t>
      </w:r>
    </w:p>
    <w:p>
      <w:pPr>
        <w:spacing w:line="400" w:lineRule="exact"/>
        <w:ind w:right="-159" w:firstLine="420" w:firstLineChars="200"/>
      </w:pPr>
      <w:r>
        <w:rPr>
          <w:rFonts w:hint="eastAsia"/>
          <w:bCs/>
        </w:rPr>
        <w:t>1.报名需提供单位的被授权人须带身份证明原件至</w:t>
      </w:r>
      <w:r>
        <w:rPr>
          <w:rFonts w:hint="eastAsia"/>
          <w:bCs/>
          <w:u w:val="single"/>
        </w:rPr>
        <w:t>总务科</w:t>
      </w:r>
      <w:r>
        <w:rPr>
          <w:rFonts w:hint="eastAsia"/>
          <w:bCs/>
        </w:rPr>
        <w:t>核实身份报名登记</w:t>
      </w:r>
      <w:r>
        <w:rPr>
          <w:rFonts w:hint="eastAsia"/>
        </w:rPr>
        <w:t>。</w:t>
      </w:r>
    </w:p>
    <w:p>
      <w:pPr>
        <w:spacing w:line="400" w:lineRule="exact"/>
        <w:ind w:right="-159" w:firstLine="420" w:firstLineChars="200"/>
      </w:pPr>
      <w:r>
        <w:rPr>
          <w:rFonts w:hint="eastAsia"/>
        </w:rPr>
        <w:t>2.由招标小组（由院内的招标小组组成）按招标文件的资格条件进行资格性审查。</w:t>
      </w:r>
    </w:p>
    <w:p>
      <w:pPr>
        <w:spacing w:line="400" w:lineRule="exact"/>
        <w:ind w:right="-159" w:firstLine="420" w:firstLineChars="200"/>
      </w:pPr>
      <w:r>
        <w:rPr>
          <w:rFonts w:hint="eastAsia"/>
        </w:rPr>
        <w:t>3.招标小组</w:t>
      </w:r>
      <w:r>
        <w:t>各成员独立对每个</w:t>
      </w:r>
      <w:r>
        <w:rPr>
          <w:rFonts w:hint="eastAsia"/>
        </w:rPr>
        <w:t>供应商</w:t>
      </w:r>
      <w:r>
        <w:t>的</w:t>
      </w:r>
      <w:r>
        <w:rPr>
          <w:rFonts w:hint="eastAsia"/>
        </w:rPr>
        <w:t>招标响应文件（包括新的书面承诺）按招标文件规定的评审办法进行评审并给出评审意见。</w:t>
      </w:r>
    </w:p>
    <w:p>
      <w:pPr>
        <w:spacing w:line="400" w:lineRule="exact"/>
        <w:ind w:right="-159" w:firstLine="420" w:firstLineChars="200"/>
      </w:pPr>
      <w:r>
        <w:rPr>
          <w:rFonts w:hint="eastAsia"/>
        </w:rPr>
        <w:t>4.如投标人提供虚假材料，将按“政府采购法”相关规定处理并由政府监管部门给予严肃处理。</w:t>
      </w:r>
    </w:p>
    <w:p>
      <w:pPr>
        <w:spacing w:line="400" w:lineRule="exact"/>
        <w:ind w:right="-159" w:firstLine="420" w:firstLineChars="200"/>
      </w:pPr>
      <w:r>
        <w:rPr>
          <w:rFonts w:hint="eastAsia"/>
        </w:rPr>
        <w:t>八</w:t>
      </w:r>
      <w:r>
        <w:t>、</w:t>
      </w:r>
      <w:r>
        <w:rPr>
          <w:rFonts w:hint="eastAsia"/>
        </w:rPr>
        <w:t>招标</w:t>
      </w:r>
      <w:r>
        <w:t>成交原则及评审内容：</w:t>
      </w:r>
    </w:p>
    <w:p>
      <w:pPr>
        <w:spacing w:line="400" w:lineRule="exact"/>
        <w:ind w:right="-159" w:firstLine="420" w:firstLineChars="200"/>
      </w:pPr>
      <w:r>
        <w:t>（一）</w:t>
      </w:r>
      <w:r>
        <w:rPr>
          <w:rFonts w:hint="eastAsia"/>
        </w:rPr>
        <w:t>招标</w:t>
      </w:r>
      <w:r>
        <w:t>成交原则：</w:t>
      </w:r>
    </w:p>
    <w:p>
      <w:pPr>
        <w:spacing w:line="400" w:lineRule="exact"/>
        <w:ind w:right="-159" w:firstLine="420" w:firstLineChars="200"/>
      </w:pPr>
      <w:r>
        <w:t>1、</w:t>
      </w:r>
      <w:r>
        <w:rPr>
          <w:rFonts w:hint="eastAsia"/>
        </w:rPr>
        <w:t>本项目采用综合评分法进行评审，</w:t>
      </w:r>
      <w:r>
        <w:rPr>
          <w:rFonts w:hint="eastAsia"/>
          <w:lang w:eastAsia="zh-CN"/>
        </w:rPr>
        <w:t>价格</w:t>
      </w:r>
      <w:r>
        <w:rPr>
          <w:rFonts w:hint="eastAsia"/>
        </w:rPr>
        <w:t>部分分值</w:t>
      </w:r>
      <w:r>
        <w:rPr>
          <w:rFonts w:hint="eastAsia"/>
          <w:lang w:val="en-US" w:eastAsia="zh-CN"/>
        </w:rPr>
        <w:t>3</w:t>
      </w:r>
      <w:r>
        <w:rPr>
          <w:rFonts w:hint="eastAsia"/>
        </w:rPr>
        <w:t>0分，技术部分分值</w:t>
      </w:r>
      <w:r>
        <w:rPr>
          <w:rFonts w:hint="eastAsia"/>
          <w:lang w:val="en-US" w:eastAsia="zh-CN"/>
        </w:rPr>
        <w:t>7</w:t>
      </w:r>
      <w:r>
        <w:rPr>
          <w:rFonts w:hint="eastAsia"/>
        </w:rPr>
        <w:t>0分。</w:t>
      </w:r>
      <w:r>
        <w:t>即</w:t>
      </w:r>
      <w:r>
        <w:rPr>
          <w:rFonts w:hint="eastAsia"/>
        </w:rPr>
        <w:t>投标文件满足招标文件全部实质性要求且投标</w:t>
      </w:r>
      <w:r>
        <w:rPr>
          <w:rFonts w:hint="eastAsia"/>
          <w:lang w:eastAsia="zh-CN"/>
        </w:rPr>
        <w:t>评分最高</w:t>
      </w:r>
      <w:r>
        <w:rPr>
          <w:rFonts w:hint="eastAsia"/>
        </w:rPr>
        <w:t>的供应商为中标人。</w:t>
      </w:r>
    </w:p>
    <w:p>
      <w:pPr>
        <w:spacing w:line="400" w:lineRule="exact"/>
        <w:ind w:right="-159" w:firstLine="420" w:firstLineChars="200"/>
      </w:pPr>
      <w:r>
        <w:t>2、</w:t>
      </w:r>
      <w:r>
        <w:rPr>
          <w:rFonts w:hint="eastAsia"/>
        </w:rPr>
        <w:t>招标</w:t>
      </w:r>
      <w:r>
        <w:t>小组各成员独立对</w:t>
      </w:r>
      <w:r>
        <w:rPr>
          <w:rFonts w:hint="eastAsia"/>
        </w:rPr>
        <w:t>招标</w:t>
      </w:r>
      <w:r>
        <w:t>供应商的</w:t>
      </w:r>
      <w:r>
        <w:rPr>
          <w:rFonts w:hint="eastAsia"/>
        </w:rPr>
        <w:t>招标</w:t>
      </w:r>
      <w:r>
        <w:t>响应文件按照</w:t>
      </w:r>
      <w:r>
        <w:rPr>
          <w:rFonts w:hint="eastAsia"/>
        </w:rPr>
        <w:t>招标</w:t>
      </w:r>
      <w:r>
        <w:t>文件的规定和要求进行资格性和符合性评审，如评审内容条款均满足</w:t>
      </w:r>
      <w:r>
        <w:rPr>
          <w:rFonts w:hint="eastAsia"/>
        </w:rPr>
        <w:t>招标</w:t>
      </w:r>
      <w:r>
        <w:t>文件要求的，则认为该供应商</w:t>
      </w:r>
      <w:r>
        <w:rPr>
          <w:rFonts w:hint="eastAsia"/>
        </w:rPr>
        <w:t>招标</w:t>
      </w:r>
      <w:r>
        <w:t>文件评审合格。如某一条款内容评审不合格，评委须注明评审不合格原因。</w:t>
      </w:r>
    </w:p>
    <w:p>
      <w:pPr>
        <w:spacing w:line="360" w:lineRule="auto"/>
        <w:ind w:firstLine="420" w:firstLineChars="200"/>
        <w:rPr>
          <w:rFonts w:hint="eastAsia"/>
        </w:rPr>
      </w:pPr>
      <w:r>
        <w:rPr>
          <w:rFonts w:hint="eastAsia"/>
          <w:lang w:val="en-US" w:eastAsia="zh-CN"/>
        </w:rPr>
        <w:t>3、</w:t>
      </w:r>
      <w:r>
        <w:rPr>
          <w:rFonts w:hint="eastAsia"/>
          <w:lang w:eastAsia="zh-CN"/>
        </w:rPr>
        <w:t>采购</w:t>
      </w:r>
      <w:r>
        <w:rPr>
          <w:rFonts w:hint="eastAsia"/>
        </w:rPr>
        <w:t>项目要求</w:t>
      </w:r>
    </w:p>
    <w:p>
      <w:pPr>
        <w:spacing w:line="360" w:lineRule="auto"/>
        <w:rPr>
          <w:rFonts w:hint="eastAsia"/>
        </w:rPr>
      </w:pPr>
      <w:r>
        <w:rPr>
          <w:rFonts w:hint="eastAsia"/>
        </w:rPr>
        <w:t xml:space="preserve">   （1）遵守国家有关法律、法规、恪守职业道德，遵守职业规范，依法、客观、公正做好工作。</w:t>
      </w:r>
    </w:p>
    <w:p>
      <w:pPr>
        <w:spacing w:line="360" w:lineRule="auto"/>
        <w:rPr>
          <w:rFonts w:hint="eastAsia"/>
        </w:rPr>
      </w:pPr>
      <w:r>
        <w:rPr>
          <w:rFonts w:hint="eastAsia"/>
        </w:rPr>
        <w:t xml:space="preserve">   （2）</w:t>
      </w:r>
      <w:r>
        <w:t>严格质量管理，确保</w:t>
      </w:r>
      <w:r>
        <w:rPr>
          <w:rFonts w:hint="eastAsia"/>
        </w:rPr>
        <w:t>施工过程中的安全问题</w:t>
      </w:r>
      <w:r>
        <w:t>。</w:t>
      </w:r>
    </w:p>
    <w:p>
      <w:pPr>
        <w:spacing w:line="360" w:lineRule="auto"/>
        <w:ind w:firstLine="315" w:firstLineChars="150"/>
        <w:rPr>
          <w:rFonts w:hint="eastAsia" w:eastAsia="宋体"/>
          <w:lang w:eastAsia="zh-CN"/>
        </w:rPr>
      </w:pPr>
      <w:r>
        <w:rPr>
          <w:rFonts w:hint="eastAsia"/>
        </w:rPr>
        <w:t>（3）</w:t>
      </w:r>
      <w:r>
        <w:rPr>
          <w:rFonts w:hint="eastAsia"/>
          <w:lang w:eastAsia="zh-CN"/>
        </w:rPr>
        <w:t>供应商</w:t>
      </w:r>
      <w:r>
        <w:t>应按时完成</w:t>
      </w:r>
      <w:r>
        <w:rPr>
          <w:rFonts w:hint="eastAsia"/>
        </w:rPr>
        <w:t>委托的</w:t>
      </w:r>
      <w:r>
        <w:t>工作</w:t>
      </w:r>
      <w:r>
        <w:rPr>
          <w:rFonts w:hint="eastAsia"/>
          <w:lang w:eastAsia="zh-CN"/>
        </w:rPr>
        <w:t>。</w:t>
      </w:r>
    </w:p>
    <w:p>
      <w:pPr>
        <w:spacing w:line="360" w:lineRule="auto"/>
        <w:jc w:val="center"/>
        <w:rPr>
          <w:rFonts w:hint="eastAsia"/>
          <w:b/>
          <w:bCs/>
          <w:sz w:val="24"/>
        </w:rPr>
      </w:pPr>
      <w:r>
        <w:rPr>
          <w:rFonts w:hint="eastAsia"/>
          <w:b/>
          <w:bCs/>
          <w:sz w:val="24"/>
        </w:rPr>
        <w:t>评分表</w:t>
      </w:r>
    </w:p>
    <w:tbl>
      <w:tblPr>
        <w:tblStyle w:val="8"/>
        <w:tblpPr w:leftFromText="180" w:rightFromText="180" w:vertAnchor="text" w:horzAnchor="margin" w:tblpY="268"/>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2628"/>
        <w:gridCol w:w="720"/>
        <w:gridCol w:w="547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9"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pPr>
              <w:spacing w:before="360"/>
              <w:jc w:val="center"/>
              <w:rPr>
                <w:rFonts w:hint="eastAsia" w:ascii="宋体" w:hAnsi="宋体"/>
                <w:sz w:val="24"/>
              </w:rPr>
            </w:pPr>
            <w:r>
              <w:rPr>
                <w:rFonts w:hint="eastAsia" w:ascii="宋体" w:hAnsi="宋体"/>
                <w:sz w:val="24"/>
              </w:rPr>
              <w:t>序号</w:t>
            </w:r>
          </w:p>
        </w:tc>
        <w:tc>
          <w:tcPr>
            <w:tcW w:w="2628" w:type="dxa"/>
            <w:tcBorders>
              <w:top w:val="single" w:color="auto" w:sz="4" w:space="0"/>
              <w:left w:val="single" w:color="auto" w:sz="4" w:space="0"/>
              <w:bottom w:val="single" w:color="auto" w:sz="4" w:space="0"/>
              <w:right w:val="single" w:color="auto" w:sz="4" w:space="0"/>
            </w:tcBorders>
            <w:noWrap w:val="0"/>
            <w:vAlign w:val="center"/>
          </w:tcPr>
          <w:p>
            <w:pPr>
              <w:spacing w:before="360"/>
              <w:jc w:val="center"/>
              <w:rPr>
                <w:rFonts w:hint="eastAsia" w:ascii="宋体" w:hAnsi="宋体"/>
                <w:sz w:val="24"/>
              </w:rPr>
            </w:pPr>
            <w:r>
              <w:rPr>
                <w:rFonts w:hint="eastAsia" w:ascii="宋体" w:hAnsi="宋体"/>
                <w:sz w:val="24"/>
              </w:rPr>
              <w:t>项   目</w:t>
            </w: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before="120"/>
              <w:jc w:val="center"/>
              <w:rPr>
                <w:rFonts w:hint="eastAsia" w:ascii="宋体" w:hAnsi="宋体"/>
                <w:sz w:val="24"/>
              </w:rPr>
            </w:pPr>
            <w:r>
              <w:rPr>
                <w:rFonts w:hint="eastAsia" w:ascii="宋体" w:hAnsi="宋体"/>
                <w:sz w:val="24"/>
              </w:rPr>
              <w:t>基本</w:t>
            </w:r>
          </w:p>
          <w:p>
            <w:pPr>
              <w:spacing w:line="360" w:lineRule="auto"/>
              <w:jc w:val="center"/>
              <w:rPr>
                <w:rFonts w:hint="eastAsia" w:ascii="宋体" w:hAnsi="宋体"/>
                <w:sz w:val="24"/>
              </w:rPr>
            </w:pPr>
            <w:r>
              <w:rPr>
                <w:rFonts w:hint="eastAsia" w:ascii="宋体" w:hAnsi="宋体"/>
                <w:sz w:val="24"/>
              </w:rPr>
              <w:t>分值</w:t>
            </w:r>
          </w:p>
        </w:tc>
        <w:tc>
          <w:tcPr>
            <w:tcW w:w="5472" w:type="dxa"/>
            <w:tcBorders>
              <w:top w:val="single" w:color="auto" w:sz="4" w:space="0"/>
              <w:left w:val="single" w:color="auto" w:sz="4" w:space="0"/>
              <w:right w:val="single" w:color="auto" w:sz="4" w:space="0"/>
            </w:tcBorders>
            <w:noWrap w:val="0"/>
            <w:vAlign w:val="center"/>
          </w:tcPr>
          <w:p>
            <w:pPr>
              <w:spacing w:line="264" w:lineRule="auto"/>
              <w:jc w:val="center"/>
              <w:rPr>
                <w:rFonts w:hint="eastAsia" w:ascii="宋体" w:hAnsi="宋体"/>
                <w:sz w:val="24"/>
              </w:rPr>
            </w:pPr>
            <w:r>
              <w:rPr>
                <w:rFonts w:hint="eastAsia" w:ascii="宋体" w:hAnsi="宋体"/>
                <w:sz w:val="24"/>
              </w:rPr>
              <w:t>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78"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pPr>
              <w:spacing w:before="120" w:after="120"/>
              <w:jc w:val="center"/>
              <w:rPr>
                <w:rFonts w:hint="eastAsia" w:ascii="宋体" w:hAnsi="宋体"/>
                <w:sz w:val="24"/>
              </w:rPr>
            </w:pPr>
            <w:r>
              <w:rPr>
                <w:rFonts w:hint="eastAsia" w:ascii="宋体" w:hAnsi="宋体"/>
                <w:sz w:val="24"/>
              </w:rPr>
              <w:t>1</w:t>
            </w:r>
          </w:p>
        </w:tc>
        <w:tc>
          <w:tcPr>
            <w:tcW w:w="2628" w:type="dxa"/>
            <w:tcBorders>
              <w:top w:val="single" w:color="auto" w:sz="4" w:space="0"/>
              <w:left w:val="single" w:color="auto" w:sz="4" w:space="0"/>
              <w:bottom w:val="single" w:color="auto" w:sz="4" w:space="0"/>
              <w:right w:val="single" w:color="auto" w:sz="4" w:space="0"/>
            </w:tcBorders>
            <w:noWrap w:val="0"/>
            <w:vAlign w:val="center"/>
          </w:tcPr>
          <w:p>
            <w:pPr>
              <w:spacing w:before="120" w:after="120"/>
              <w:jc w:val="center"/>
              <w:rPr>
                <w:rFonts w:hint="eastAsia" w:ascii="宋体" w:hAnsi="宋体"/>
                <w:sz w:val="24"/>
              </w:rPr>
            </w:pPr>
            <w:r>
              <w:rPr>
                <w:rFonts w:hint="eastAsia" w:ascii="宋体" w:hAnsi="宋体"/>
                <w:sz w:val="24"/>
                <w:lang w:eastAsia="zh-CN"/>
              </w:rPr>
              <w:t>价格</w:t>
            </w:r>
            <w:r>
              <w:rPr>
                <w:rFonts w:hint="eastAsia" w:ascii="宋体" w:hAnsi="宋体"/>
                <w:sz w:val="24"/>
              </w:rPr>
              <w:t>部分</w:t>
            </w: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 w:val="24"/>
              </w:rPr>
            </w:pPr>
            <w:r>
              <w:rPr>
                <w:rFonts w:hint="eastAsia" w:ascii="宋体" w:hAnsi="宋体"/>
                <w:sz w:val="24"/>
                <w:lang w:val="en-US" w:eastAsia="zh-CN"/>
              </w:rPr>
              <w:t>3</w:t>
            </w:r>
            <w:r>
              <w:rPr>
                <w:rFonts w:hint="eastAsia" w:ascii="宋体" w:hAnsi="宋体"/>
                <w:sz w:val="24"/>
              </w:rPr>
              <w:t>0</w:t>
            </w:r>
          </w:p>
        </w:tc>
        <w:tc>
          <w:tcPr>
            <w:tcW w:w="5472"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rPr>
            </w:pPr>
            <w:r>
              <w:rPr>
                <w:rFonts w:hint="eastAsia" w:ascii="宋体" w:hAnsi="宋体"/>
              </w:rPr>
              <w:t>报价得分：满分为</w:t>
            </w:r>
            <w:r>
              <w:rPr>
                <w:rFonts w:hint="eastAsia" w:ascii="宋体" w:hAnsi="宋体"/>
                <w:u w:val="single"/>
                <w:lang w:val="en-US" w:eastAsia="zh-CN"/>
              </w:rPr>
              <w:t>3</w:t>
            </w:r>
            <w:r>
              <w:rPr>
                <w:rFonts w:hint="eastAsia" w:ascii="宋体" w:hAnsi="宋体"/>
                <w:u w:val="single"/>
              </w:rPr>
              <w:t>0</w:t>
            </w:r>
            <w:r>
              <w:rPr>
                <w:rFonts w:hint="eastAsia" w:ascii="宋体" w:hAnsi="宋体"/>
              </w:rPr>
              <w:t xml:space="preserve">分 </w:t>
            </w:r>
          </w:p>
          <w:p>
            <w:pPr>
              <w:rPr>
                <w:rFonts w:hint="eastAsia" w:ascii="宋体" w:hAnsi="宋体"/>
              </w:rPr>
            </w:pPr>
            <w:r>
              <w:rPr>
                <w:rFonts w:hint="eastAsia" w:ascii="宋体" w:hAnsi="宋体"/>
              </w:rPr>
              <w:t>报价总价最低的为评审基准价，其得分为</w:t>
            </w:r>
            <w:r>
              <w:rPr>
                <w:rFonts w:hint="eastAsia" w:ascii="宋体" w:hAnsi="宋体"/>
                <w:lang w:val="en-US" w:eastAsia="zh-CN"/>
              </w:rPr>
              <w:t>3</w:t>
            </w:r>
            <w:r>
              <w:rPr>
                <w:rFonts w:hint="eastAsia" w:ascii="宋体" w:hAnsi="宋体"/>
              </w:rPr>
              <w:t>0分，其他</w:t>
            </w:r>
            <w:r>
              <w:rPr>
                <w:rFonts w:hint="eastAsia" w:ascii="宋体" w:hAnsi="宋体"/>
                <w:lang w:eastAsia="zh-CN"/>
              </w:rPr>
              <w:t>供应商</w:t>
            </w:r>
            <w:r>
              <w:rPr>
                <w:rFonts w:hint="eastAsia" w:ascii="宋体" w:hAnsi="宋体"/>
              </w:rPr>
              <w:t>的价格分按照下列公式计算。</w:t>
            </w:r>
          </w:p>
          <w:p>
            <w:pPr>
              <w:rPr>
                <w:rFonts w:hint="eastAsia" w:ascii="宋体" w:hAnsi="宋体"/>
              </w:rPr>
            </w:pPr>
            <w:r>
              <w:rPr>
                <w:rFonts w:hint="eastAsia" w:ascii="宋体" w:hAnsi="宋体"/>
              </w:rPr>
              <w:t>报价得分＝（评审基准价/响应报价）×</w:t>
            </w:r>
            <w:r>
              <w:rPr>
                <w:rFonts w:hint="eastAsia" w:ascii="宋体" w:hAnsi="宋体"/>
                <w:lang w:val="en-US" w:eastAsia="zh-CN"/>
              </w:rPr>
              <w:t>3</w:t>
            </w:r>
            <w:r>
              <w:rPr>
                <w:rFonts w:hint="eastAsia" w:ascii="宋体" w:hAnsi="宋体"/>
              </w:rPr>
              <w:t>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15"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pPr>
              <w:spacing w:before="120" w:after="120"/>
              <w:jc w:val="center"/>
              <w:rPr>
                <w:rFonts w:hint="eastAsia" w:ascii="宋体" w:hAnsi="宋体"/>
                <w:sz w:val="24"/>
              </w:rPr>
            </w:pPr>
            <w:r>
              <w:rPr>
                <w:rFonts w:hint="eastAsia" w:ascii="宋体" w:hAnsi="宋体"/>
                <w:sz w:val="24"/>
              </w:rPr>
              <w:t>2</w:t>
            </w:r>
          </w:p>
        </w:tc>
        <w:tc>
          <w:tcPr>
            <w:tcW w:w="2628" w:type="dxa"/>
            <w:tcBorders>
              <w:top w:val="single" w:color="auto" w:sz="4" w:space="0"/>
              <w:left w:val="single" w:color="auto" w:sz="4" w:space="0"/>
              <w:bottom w:val="single" w:color="auto" w:sz="4" w:space="0"/>
              <w:right w:val="single" w:color="auto" w:sz="4" w:space="0"/>
            </w:tcBorders>
            <w:noWrap w:val="0"/>
            <w:vAlign w:val="center"/>
          </w:tcPr>
          <w:p>
            <w:pPr>
              <w:spacing w:before="120" w:after="120"/>
              <w:jc w:val="center"/>
              <w:rPr>
                <w:rFonts w:hint="eastAsia" w:ascii="宋体" w:hAnsi="宋体"/>
                <w:sz w:val="24"/>
              </w:rPr>
            </w:pPr>
            <w:r>
              <w:rPr>
                <w:rFonts w:hint="eastAsia" w:ascii="宋体" w:hAnsi="宋体"/>
                <w:sz w:val="24"/>
              </w:rPr>
              <w:t>技术部分</w:t>
            </w:r>
          </w:p>
        </w:tc>
        <w:tc>
          <w:tcPr>
            <w:tcW w:w="720" w:type="dxa"/>
            <w:tcBorders>
              <w:top w:val="single" w:color="auto" w:sz="4" w:space="0"/>
              <w:left w:val="single" w:color="auto" w:sz="4" w:space="0"/>
              <w:bottom w:val="single" w:color="auto" w:sz="4" w:space="0"/>
              <w:right w:val="single" w:color="auto" w:sz="4" w:space="0"/>
            </w:tcBorders>
            <w:noWrap w:val="0"/>
            <w:vAlign w:val="center"/>
          </w:tcPr>
          <w:p>
            <w:pPr>
              <w:pStyle w:val="2"/>
              <w:ind w:left="0" w:leftChars="0" w:firstLine="0" w:firstLineChars="0"/>
              <w:jc w:val="center"/>
              <w:rPr>
                <w:rFonts w:hint="eastAsia" w:eastAsia="宋体"/>
                <w:lang w:val="en-US" w:eastAsia="zh-CN"/>
              </w:rPr>
            </w:pPr>
            <w:r>
              <w:rPr>
                <w:rFonts w:hint="eastAsia" w:asciiTheme="minorEastAsia" w:hAnsiTheme="minorEastAsia" w:eastAsiaTheme="minorEastAsia" w:cstheme="minorEastAsia"/>
                <w:sz w:val="24"/>
                <w:szCs w:val="24"/>
                <w:lang w:val="en-US" w:eastAsia="zh-CN"/>
              </w:rPr>
              <w:t>70</w:t>
            </w:r>
          </w:p>
        </w:tc>
        <w:tc>
          <w:tcPr>
            <w:tcW w:w="5472"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b w:val="0"/>
                <w:bCs w:val="0"/>
              </w:rPr>
            </w:pPr>
            <w:bookmarkStart w:id="0" w:name="EB222921760dd94ff6b6d855532c7d20a6"/>
            <w:bookmarkEnd w:id="0"/>
            <w:r>
              <w:rPr>
                <w:rFonts w:ascii="宋体" w:hAnsi="宋体"/>
                <w:b w:val="0"/>
                <w:bCs w:val="0"/>
              </w:rPr>
              <w:t>1.总体概述：施工组织总体设想、方案针对性</w:t>
            </w:r>
            <w:bookmarkStart w:id="1" w:name="EB727e46540e614673b74f6aa5f88f4b21"/>
            <w:bookmarkEnd w:id="1"/>
            <w:r>
              <w:rPr>
                <w:rFonts w:hint="eastAsia" w:ascii="宋体" w:hAnsi="宋体"/>
                <w:b w:val="0"/>
                <w:bCs w:val="0"/>
                <w:lang w:eastAsia="zh-CN"/>
              </w:rPr>
              <w:t>设计方案，符合医院规划要求</w:t>
            </w:r>
            <w:r>
              <w:rPr>
                <w:rFonts w:hint="eastAsia" w:ascii="宋体" w:hAnsi="宋体"/>
                <w:b w:val="0"/>
                <w:bCs w:val="0"/>
              </w:rPr>
              <w:t>；</w:t>
            </w:r>
            <w:r>
              <w:rPr>
                <w:rFonts w:hint="eastAsia" w:ascii="宋体" w:hAnsi="宋体"/>
                <w:b w:val="0"/>
                <w:bCs w:val="0"/>
                <w:lang w:val="en-US" w:eastAsia="zh-CN"/>
              </w:rPr>
              <w:t>10</w:t>
            </w:r>
            <w:r>
              <w:rPr>
                <w:rFonts w:hint="eastAsia" w:ascii="宋体" w:hAnsi="宋体"/>
                <w:b w:val="0"/>
                <w:bCs w:val="0"/>
                <w:szCs w:val="21"/>
              </w:rPr>
              <w:t>分</w:t>
            </w:r>
          </w:p>
          <w:p>
            <w:pPr>
              <w:widowControl/>
              <w:rPr>
                <w:rFonts w:hint="eastAsia" w:ascii="宋体" w:hAnsi="宋体"/>
                <w:b w:val="0"/>
                <w:bCs w:val="0"/>
              </w:rPr>
            </w:pPr>
            <w:r>
              <w:rPr>
                <w:rFonts w:hint="eastAsia" w:ascii="宋体" w:hAnsi="宋体"/>
                <w:b w:val="0"/>
                <w:bCs w:val="0"/>
              </w:rPr>
              <w:t>2</w:t>
            </w:r>
            <w:r>
              <w:rPr>
                <w:rFonts w:ascii="宋体" w:hAnsi="宋体"/>
                <w:b w:val="0"/>
                <w:bCs w:val="0"/>
              </w:rPr>
              <w:t>.施工进度计划和保证措施；</w:t>
            </w:r>
            <w:bookmarkStart w:id="2" w:name="EBb681c518a8d24addbcb650d8c7bbebcc"/>
            <w:bookmarkEnd w:id="2"/>
            <w:r>
              <w:rPr>
                <w:rFonts w:hint="eastAsia" w:ascii="宋体" w:hAnsi="宋体"/>
                <w:b w:val="0"/>
                <w:bCs w:val="0"/>
                <w:lang w:val="en-US" w:eastAsia="zh-CN"/>
              </w:rPr>
              <w:t>8</w:t>
            </w:r>
            <w:r>
              <w:rPr>
                <w:rFonts w:hint="eastAsia" w:ascii="宋体" w:hAnsi="宋体"/>
                <w:b w:val="0"/>
                <w:bCs w:val="0"/>
                <w:szCs w:val="21"/>
              </w:rPr>
              <w:t>分</w:t>
            </w:r>
          </w:p>
          <w:p>
            <w:pPr>
              <w:widowControl/>
              <w:rPr>
                <w:rFonts w:ascii="宋体" w:hAnsi="宋体"/>
                <w:b w:val="0"/>
                <w:bCs w:val="0"/>
              </w:rPr>
            </w:pPr>
            <w:r>
              <w:rPr>
                <w:rFonts w:hint="eastAsia" w:ascii="宋体" w:hAnsi="宋体"/>
                <w:b w:val="0"/>
                <w:bCs w:val="0"/>
              </w:rPr>
              <w:t>3</w:t>
            </w:r>
            <w:r>
              <w:rPr>
                <w:rFonts w:ascii="宋体" w:hAnsi="宋体"/>
                <w:b w:val="0"/>
                <w:bCs w:val="0"/>
              </w:rPr>
              <w:t>.安全文明施工及环境保护措施；</w:t>
            </w:r>
            <w:bookmarkStart w:id="3" w:name="EBea87d8dd246d4d10b9663ce61f3d0d80"/>
            <w:bookmarkEnd w:id="3"/>
            <w:r>
              <w:rPr>
                <w:rFonts w:hint="eastAsia" w:ascii="宋体" w:hAnsi="宋体"/>
                <w:b w:val="0"/>
                <w:bCs w:val="0"/>
                <w:lang w:val="en-US" w:eastAsia="zh-CN"/>
              </w:rPr>
              <w:t>5</w:t>
            </w:r>
            <w:r>
              <w:rPr>
                <w:rFonts w:hint="eastAsia" w:ascii="宋体" w:hAnsi="宋体"/>
                <w:b w:val="0"/>
                <w:bCs w:val="0"/>
                <w:szCs w:val="21"/>
              </w:rPr>
              <w:t>分</w:t>
            </w:r>
          </w:p>
          <w:p>
            <w:pPr>
              <w:widowControl/>
              <w:rPr>
                <w:rFonts w:ascii="宋体" w:hAnsi="宋体"/>
                <w:b w:val="0"/>
                <w:bCs w:val="0"/>
              </w:rPr>
            </w:pPr>
            <w:r>
              <w:rPr>
                <w:rFonts w:hint="eastAsia" w:ascii="宋体" w:hAnsi="宋体"/>
                <w:b w:val="0"/>
                <w:bCs w:val="0"/>
              </w:rPr>
              <w:t>4</w:t>
            </w:r>
            <w:r>
              <w:rPr>
                <w:rFonts w:ascii="宋体" w:hAnsi="宋体"/>
                <w:b w:val="0"/>
                <w:bCs w:val="0"/>
              </w:rPr>
              <w:t>.项目管理班子的人员配备、素质及管理经验；</w:t>
            </w:r>
            <w:bookmarkStart w:id="4" w:name="EBb2fc0281fea9492e8f6e30cf03825058"/>
            <w:bookmarkEnd w:id="4"/>
            <w:r>
              <w:rPr>
                <w:rFonts w:hint="eastAsia" w:ascii="宋体" w:hAnsi="宋体"/>
                <w:b w:val="0"/>
                <w:bCs w:val="0"/>
                <w:lang w:val="en-US" w:eastAsia="zh-CN"/>
              </w:rPr>
              <w:t>8</w:t>
            </w:r>
            <w:r>
              <w:rPr>
                <w:rFonts w:hint="eastAsia" w:ascii="宋体" w:hAnsi="宋体"/>
                <w:b w:val="0"/>
                <w:bCs w:val="0"/>
                <w:szCs w:val="21"/>
              </w:rPr>
              <w:t>分</w:t>
            </w:r>
          </w:p>
          <w:p>
            <w:pPr>
              <w:widowControl/>
              <w:rPr>
                <w:rFonts w:ascii="宋体" w:hAnsi="宋体"/>
                <w:b w:val="0"/>
                <w:bCs w:val="0"/>
              </w:rPr>
            </w:pPr>
            <w:r>
              <w:rPr>
                <w:rFonts w:hint="eastAsia" w:ascii="宋体" w:hAnsi="宋体"/>
                <w:b w:val="0"/>
                <w:bCs w:val="0"/>
              </w:rPr>
              <w:t>5</w:t>
            </w:r>
            <w:r>
              <w:rPr>
                <w:rFonts w:ascii="宋体" w:hAnsi="宋体"/>
                <w:b w:val="0"/>
                <w:bCs w:val="0"/>
              </w:rPr>
              <w:t>.劳动力、机械设备和材料投入计划；</w:t>
            </w:r>
            <w:bookmarkStart w:id="5" w:name="EB5b0256ef59bb48af94bf0458a42af601"/>
            <w:bookmarkEnd w:id="5"/>
            <w:r>
              <w:rPr>
                <w:rFonts w:hint="eastAsia" w:ascii="宋体" w:hAnsi="宋体"/>
                <w:b w:val="0"/>
                <w:bCs w:val="0"/>
                <w:lang w:val="en-US" w:eastAsia="zh-CN"/>
              </w:rPr>
              <w:t>5</w:t>
            </w:r>
            <w:r>
              <w:rPr>
                <w:rFonts w:hint="eastAsia" w:ascii="宋体" w:hAnsi="宋体"/>
                <w:b w:val="0"/>
                <w:bCs w:val="0"/>
                <w:szCs w:val="21"/>
              </w:rPr>
              <w:t>分</w:t>
            </w:r>
          </w:p>
          <w:p>
            <w:pPr>
              <w:widowControl/>
              <w:rPr>
                <w:rFonts w:ascii="宋体" w:hAnsi="宋体"/>
                <w:b w:val="0"/>
                <w:bCs w:val="0"/>
              </w:rPr>
            </w:pPr>
            <w:r>
              <w:rPr>
                <w:rFonts w:hint="eastAsia" w:ascii="宋体" w:hAnsi="宋体"/>
                <w:b w:val="0"/>
                <w:bCs w:val="0"/>
              </w:rPr>
              <w:t>6</w:t>
            </w:r>
            <w:r>
              <w:rPr>
                <w:rFonts w:ascii="宋体" w:hAnsi="宋体"/>
                <w:b w:val="0"/>
                <w:bCs w:val="0"/>
              </w:rPr>
              <w:t>.关键施工技术、工艺及工程项目实施的重点、难点和解决方案；</w:t>
            </w:r>
            <w:bookmarkStart w:id="6" w:name="EBdba67a1f1ff248ccba98cd471b8c0d5b"/>
            <w:bookmarkEnd w:id="6"/>
            <w:r>
              <w:rPr>
                <w:rFonts w:hint="eastAsia" w:ascii="宋体" w:hAnsi="宋体"/>
                <w:b w:val="0"/>
                <w:bCs w:val="0"/>
                <w:lang w:val="en-US" w:eastAsia="zh-CN"/>
              </w:rPr>
              <w:t>8</w:t>
            </w:r>
            <w:r>
              <w:rPr>
                <w:rFonts w:hint="eastAsia" w:ascii="宋体" w:hAnsi="宋体"/>
                <w:b w:val="0"/>
                <w:bCs w:val="0"/>
                <w:szCs w:val="21"/>
              </w:rPr>
              <w:t>分</w:t>
            </w:r>
          </w:p>
          <w:p>
            <w:pPr>
              <w:widowControl/>
              <w:rPr>
                <w:rFonts w:ascii="宋体" w:hAnsi="宋体"/>
                <w:b w:val="0"/>
                <w:bCs w:val="0"/>
              </w:rPr>
            </w:pPr>
            <w:r>
              <w:rPr>
                <w:rFonts w:hint="eastAsia" w:ascii="宋体" w:hAnsi="宋体"/>
                <w:b w:val="0"/>
                <w:bCs w:val="0"/>
              </w:rPr>
              <w:t>7</w:t>
            </w:r>
            <w:r>
              <w:rPr>
                <w:rFonts w:hint="eastAsia" w:ascii="宋体" w:hAnsi="宋体"/>
                <w:b w:val="0"/>
                <w:bCs w:val="0"/>
                <w:lang w:val="en-US" w:eastAsia="zh-CN"/>
              </w:rPr>
              <w:t>.</w:t>
            </w:r>
            <w:r>
              <w:rPr>
                <w:rFonts w:hint="eastAsia" w:ascii="宋体" w:hAnsi="宋体"/>
                <w:b w:val="0"/>
                <w:bCs w:val="0"/>
              </w:rPr>
              <w:t>投标文件规范性</w:t>
            </w:r>
            <w:r>
              <w:rPr>
                <w:rFonts w:ascii="宋体" w:hAnsi="宋体"/>
                <w:b w:val="0"/>
                <w:bCs w:val="0"/>
              </w:rPr>
              <w:t>；</w:t>
            </w:r>
            <w:r>
              <w:rPr>
                <w:rFonts w:hint="eastAsia" w:ascii="宋体" w:hAnsi="宋体"/>
                <w:b w:val="0"/>
                <w:bCs w:val="0"/>
                <w:lang w:val="en-US" w:eastAsia="zh-CN"/>
              </w:rPr>
              <w:t>8</w:t>
            </w:r>
            <w:r>
              <w:rPr>
                <w:rFonts w:hint="eastAsia" w:ascii="宋体" w:hAnsi="宋体"/>
                <w:b w:val="0"/>
                <w:bCs w:val="0"/>
                <w:szCs w:val="21"/>
              </w:rPr>
              <w:t>分</w:t>
            </w:r>
          </w:p>
          <w:p>
            <w:pPr>
              <w:pStyle w:val="2"/>
              <w:ind w:left="0" w:leftChars="0" w:firstLine="0" w:firstLineChars="0"/>
              <w:rPr>
                <w:rFonts w:hint="default" w:ascii="宋体" w:hAnsi="宋体" w:eastAsia="宋体" w:cs="Times New Roman"/>
                <w:b w:val="0"/>
                <w:bCs w:val="0"/>
                <w:kern w:val="2"/>
                <w:sz w:val="21"/>
                <w:szCs w:val="24"/>
                <w:lang w:val="en-US" w:eastAsia="zh-CN" w:bidi="ar-SA"/>
              </w:rPr>
            </w:pPr>
            <w:r>
              <w:rPr>
                <w:rFonts w:hint="eastAsia" w:ascii="宋体" w:hAnsi="宋体" w:eastAsia="宋体" w:cs="Times New Roman"/>
                <w:b w:val="0"/>
                <w:bCs w:val="0"/>
                <w:kern w:val="2"/>
                <w:sz w:val="21"/>
                <w:szCs w:val="24"/>
                <w:lang w:val="en-US" w:eastAsia="zh-CN" w:bidi="ar-SA"/>
              </w:rPr>
              <w:t>8</w:t>
            </w:r>
            <w:r>
              <w:rPr>
                <w:rFonts w:ascii="宋体" w:hAnsi="宋体" w:eastAsia="宋体" w:cs="Times New Roman"/>
                <w:b w:val="0"/>
                <w:bCs w:val="0"/>
                <w:kern w:val="2"/>
                <w:sz w:val="21"/>
                <w:szCs w:val="24"/>
                <w:lang w:val="en-US" w:eastAsia="zh-CN" w:bidi="ar-SA"/>
              </w:rPr>
              <w:t>.</w:t>
            </w:r>
            <w:r>
              <w:rPr>
                <w:rFonts w:hint="eastAsia" w:ascii="宋体" w:hAnsi="宋体" w:eastAsia="宋体" w:cs="Times New Roman"/>
                <w:b w:val="0"/>
                <w:bCs w:val="0"/>
                <w:kern w:val="2"/>
                <w:sz w:val="21"/>
                <w:szCs w:val="24"/>
                <w:lang w:val="en-US" w:eastAsia="zh-CN" w:bidi="ar-SA"/>
              </w:rPr>
              <w:t>施工材料</w:t>
            </w:r>
            <w:r>
              <w:rPr>
                <w:rFonts w:hint="eastAsia" w:ascii="宋体" w:hAnsi="宋体" w:cs="Times New Roman"/>
                <w:b w:val="0"/>
                <w:bCs w:val="0"/>
                <w:kern w:val="2"/>
                <w:sz w:val="21"/>
                <w:szCs w:val="24"/>
                <w:lang w:val="en-US" w:eastAsia="zh-CN" w:bidi="ar-SA"/>
              </w:rPr>
              <w:t>等级</w:t>
            </w:r>
            <w:r>
              <w:rPr>
                <w:rFonts w:hint="eastAsia" w:ascii="宋体" w:hAnsi="宋体" w:eastAsia="宋体" w:cs="Times New Roman"/>
                <w:b w:val="0"/>
                <w:bCs w:val="0"/>
                <w:kern w:val="2"/>
                <w:sz w:val="21"/>
                <w:szCs w:val="24"/>
                <w:lang w:val="en-US" w:eastAsia="zh-CN" w:bidi="ar-SA"/>
              </w:rPr>
              <w:t>达到医院规定要求；</w:t>
            </w:r>
            <w:r>
              <w:rPr>
                <w:rFonts w:hint="eastAsia" w:ascii="宋体" w:hAnsi="宋体" w:cs="Times New Roman"/>
                <w:b w:val="0"/>
                <w:bCs w:val="0"/>
                <w:kern w:val="2"/>
                <w:sz w:val="21"/>
                <w:szCs w:val="24"/>
                <w:lang w:val="en-US" w:eastAsia="zh-CN" w:bidi="ar-SA"/>
              </w:rPr>
              <w:t>10</w:t>
            </w:r>
            <w:r>
              <w:rPr>
                <w:rFonts w:hint="eastAsia" w:ascii="宋体" w:hAnsi="宋体" w:eastAsia="宋体" w:cs="Times New Roman"/>
                <w:b w:val="0"/>
                <w:bCs w:val="0"/>
                <w:kern w:val="2"/>
                <w:sz w:val="21"/>
                <w:szCs w:val="24"/>
                <w:lang w:val="en-US" w:eastAsia="zh-CN" w:bidi="ar-SA"/>
              </w:rPr>
              <w:t>分</w:t>
            </w:r>
          </w:p>
          <w:p>
            <w:pPr>
              <w:widowControl/>
              <w:rPr>
                <w:rFonts w:hint="eastAsia" w:ascii="宋体" w:hAnsi="宋体"/>
              </w:rPr>
            </w:pPr>
            <w:r>
              <w:rPr>
                <w:rFonts w:hint="eastAsia" w:ascii="宋体" w:hAnsi="宋体"/>
                <w:b w:val="0"/>
                <w:bCs w:val="0"/>
                <w:lang w:val="en-US" w:eastAsia="zh-CN"/>
              </w:rPr>
              <w:t>9.</w:t>
            </w:r>
            <w:r>
              <w:rPr>
                <w:rFonts w:hint="eastAsia" w:ascii="宋体" w:hAnsi="宋体"/>
                <w:b w:val="0"/>
                <w:bCs w:val="0"/>
                <w:lang w:eastAsia="zh-CN"/>
              </w:rPr>
              <w:t>整体保修质保的承诺及优惠方案；</w:t>
            </w:r>
            <w:r>
              <w:rPr>
                <w:rFonts w:hint="eastAsia" w:ascii="宋体" w:hAnsi="宋体"/>
                <w:b w:val="0"/>
                <w:bCs w:val="0"/>
                <w:lang w:val="en-US" w:eastAsia="zh-CN"/>
              </w:rPr>
              <w:t>8分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3168" w:type="dxa"/>
            <w:gridSpan w:val="2"/>
            <w:tcBorders>
              <w:top w:val="single" w:color="auto" w:sz="4" w:space="0"/>
              <w:left w:val="single" w:color="auto" w:sz="4" w:space="0"/>
              <w:bottom w:val="single" w:color="auto" w:sz="4" w:space="0"/>
              <w:right w:val="single" w:color="auto" w:sz="4" w:space="0"/>
            </w:tcBorders>
            <w:noWrap w:val="0"/>
            <w:vAlign w:val="center"/>
          </w:tcPr>
          <w:p>
            <w:pPr>
              <w:spacing w:before="120" w:after="120"/>
              <w:jc w:val="center"/>
              <w:rPr>
                <w:rFonts w:hint="eastAsia" w:ascii="宋体" w:hAnsi="宋体"/>
                <w:sz w:val="24"/>
              </w:rPr>
            </w:pPr>
            <w:r>
              <w:rPr>
                <w:rFonts w:hint="eastAsia" w:ascii="宋体" w:hAnsi="宋体"/>
                <w:sz w:val="24"/>
              </w:rPr>
              <w:t>合    计</w:t>
            </w: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 w:val="24"/>
              </w:rPr>
            </w:pPr>
            <w:r>
              <w:rPr>
                <w:rFonts w:hint="eastAsia" w:ascii="宋体" w:hAnsi="宋体"/>
                <w:sz w:val="24"/>
              </w:rPr>
              <w:t>100</w:t>
            </w:r>
          </w:p>
        </w:tc>
        <w:tc>
          <w:tcPr>
            <w:tcW w:w="5472" w:type="dxa"/>
            <w:tcBorders>
              <w:top w:val="single" w:color="auto" w:sz="4" w:space="0"/>
              <w:left w:val="single" w:color="auto" w:sz="4" w:space="0"/>
              <w:bottom w:val="single" w:color="auto" w:sz="4" w:space="0"/>
              <w:right w:val="single" w:color="auto" w:sz="4" w:space="0"/>
            </w:tcBorders>
            <w:noWrap w:val="0"/>
            <w:vAlign w:val="center"/>
          </w:tcPr>
          <w:p>
            <w:pPr>
              <w:spacing w:line="264" w:lineRule="auto"/>
              <w:rPr>
                <w:rFonts w:hint="eastAsia" w:ascii="宋体" w:hAnsi="宋体"/>
                <w:sz w:val="24"/>
              </w:rPr>
            </w:pPr>
          </w:p>
        </w:tc>
      </w:tr>
    </w:tbl>
    <w:p>
      <w:pPr>
        <w:jc w:val="left"/>
        <w:rPr>
          <w:rFonts w:hint="eastAsia"/>
          <w:b/>
          <w:bCs/>
          <w:lang w:eastAsia="zh-CN"/>
        </w:rPr>
      </w:pPr>
    </w:p>
    <w:p>
      <w:pPr>
        <w:jc w:val="left"/>
        <w:rPr>
          <w:rFonts w:hint="eastAsia"/>
          <w:b/>
          <w:bCs/>
          <w:lang w:eastAsia="zh-CN"/>
        </w:rPr>
      </w:pPr>
    </w:p>
    <w:p>
      <w:pPr>
        <w:jc w:val="left"/>
        <w:rPr>
          <w:rFonts w:hint="eastAsia"/>
          <w:b/>
          <w:bCs/>
          <w:lang w:eastAsia="zh-CN"/>
        </w:rPr>
      </w:pPr>
    </w:p>
    <w:p>
      <w:pPr>
        <w:jc w:val="left"/>
        <w:rPr>
          <w:rFonts w:hint="eastAsia"/>
          <w:b/>
          <w:bCs/>
          <w:lang w:eastAsia="zh-CN"/>
        </w:rPr>
      </w:pPr>
    </w:p>
    <w:p>
      <w:pPr>
        <w:jc w:val="left"/>
        <w:rPr>
          <w:rFonts w:hint="eastAsia"/>
          <w:b/>
          <w:bCs/>
          <w:lang w:eastAsia="zh-CN"/>
        </w:rPr>
      </w:pPr>
    </w:p>
    <w:p>
      <w:pPr>
        <w:jc w:val="left"/>
        <w:rPr>
          <w:rFonts w:hint="eastAsia"/>
          <w:b/>
          <w:bCs/>
          <w:lang w:eastAsia="zh-CN"/>
        </w:rPr>
      </w:pPr>
    </w:p>
    <w:p>
      <w:pPr>
        <w:pStyle w:val="2"/>
        <w:rPr>
          <w:rFonts w:hint="eastAsia"/>
          <w:lang w:eastAsia="zh-CN"/>
        </w:rPr>
      </w:pPr>
    </w:p>
    <w:p>
      <w:pPr>
        <w:jc w:val="left"/>
        <w:rPr>
          <w:rFonts w:hint="eastAsia" w:eastAsia="宋体"/>
          <w:b/>
          <w:bCs/>
          <w:lang w:eastAsia="zh-CN"/>
        </w:rPr>
      </w:pPr>
      <w:r>
        <w:rPr>
          <w:rFonts w:hint="eastAsia"/>
          <w:b/>
          <w:bCs/>
          <w:lang w:eastAsia="zh-CN"/>
        </w:rPr>
        <w:t>附件一：</w:t>
      </w:r>
    </w:p>
    <w:p>
      <w:pPr>
        <w:jc w:val="center"/>
        <w:rPr>
          <w:rFonts w:hint="eastAsia" w:ascii="宋体" w:hAnsi="宋体"/>
          <w:b/>
          <w:sz w:val="48"/>
          <w:szCs w:val="48"/>
        </w:rPr>
      </w:pPr>
      <w:r>
        <w:rPr>
          <w:b/>
          <w:bCs/>
        </w:rPr>
        <w:t xml:space="preserve">   </w:t>
      </w:r>
      <w:r>
        <w:rPr>
          <w:rFonts w:hint="eastAsia" w:ascii="宋体" w:hAnsi="宋体"/>
          <w:b/>
          <w:sz w:val="48"/>
          <w:szCs w:val="48"/>
        </w:rPr>
        <w:t>供应商报价表</w:t>
      </w:r>
    </w:p>
    <w:p>
      <w:pPr>
        <w:jc w:val="center"/>
        <w:rPr>
          <w:rFonts w:hint="eastAsia" w:ascii="宋体" w:hAnsi="宋体"/>
          <w:b/>
          <w:sz w:val="10"/>
          <w:szCs w:val="10"/>
        </w:rPr>
      </w:pPr>
    </w:p>
    <w:tbl>
      <w:tblPr>
        <w:tblStyle w:val="8"/>
        <w:tblW w:w="810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0" w:hRule="atLeast"/>
        </w:trPr>
        <w:tc>
          <w:tcPr>
            <w:tcW w:w="8100" w:type="dxa"/>
            <w:vAlign w:val="top"/>
          </w:tcPr>
          <w:p>
            <w:pPr>
              <w:jc w:val="left"/>
              <w:rPr>
                <w:rFonts w:hint="eastAsia"/>
                <w:b/>
                <w:color w:val="000000"/>
                <w:sz w:val="10"/>
                <w:szCs w:val="10"/>
              </w:rPr>
            </w:pPr>
          </w:p>
          <w:p>
            <w:pPr>
              <w:jc w:val="left"/>
              <w:rPr>
                <w:rFonts w:hint="eastAsia"/>
                <w:b/>
                <w:color w:val="000000"/>
                <w:sz w:val="28"/>
                <w:szCs w:val="28"/>
              </w:rPr>
            </w:pPr>
            <w:r>
              <w:rPr>
                <w:rFonts w:hint="eastAsia"/>
                <w:b/>
                <w:color w:val="000000"/>
                <w:sz w:val="28"/>
                <w:szCs w:val="28"/>
              </w:rPr>
              <w:t>采购编号：</w:t>
            </w:r>
            <w:r>
              <w:rPr>
                <w:rFonts w:hint="eastAsia"/>
                <w:color w:val="000000"/>
                <w:sz w:val="28"/>
                <w:szCs w:val="28"/>
                <w:u w:val="single"/>
              </w:rPr>
              <w:t xml:space="preserve">  </w:t>
            </w:r>
            <w:r>
              <w:rPr>
                <w:rFonts w:hint="eastAsia"/>
                <w:color w:val="000000"/>
                <w:sz w:val="28"/>
                <w:szCs w:val="28"/>
                <w:u w:val="single"/>
                <w:lang w:val="en-US" w:eastAsia="zh-CN"/>
              </w:rPr>
              <w:t xml:space="preserve">                          </w:t>
            </w:r>
            <w:r>
              <w:rPr>
                <w:rFonts w:hint="eastAsia"/>
                <w:color w:val="000000"/>
                <w:sz w:val="28"/>
                <w:szCs w:val="28"/>
                <w:u w:val="single"/>
              </w:rPr>
              <w:t xml:space="preserve">  </w:t>
            </w:r>
            <w:r>
              <w:rPr>
                <w:rFonts w:hint="eastAsia"/>
                <w:b/>
                <w:color w:val="000000"/>
                <w:sz w:val="28"/>
                <w:szCs w:val="28"/>
              </w:rPr>
              <w:t xml:space="preserve">                       </w:t>
            </w:r>
          </w:p>
          <w:p>
            <w:pPr>
              <w:jc w:val="left"/>
              <w:rPr>
                <w:rFonts w:hint="eastAsia"/>
                <w:b/>
                <w:color w:val="000000"/>
                <w:sz w:val="28"/>
                <w:szCs w:val="28"/>
              </w:rPr>
            </w:pPr>
            <w:r>
              <w:rPr>
                <w:rFonts w:hint="eastAsia"/>
                <w:b/>
                <w:color w:val="000000"/>
                <w:sz w:val="28"/>
                <w:szCs w:val="28"/>
              </w:rPr>
              <w:t>公司名称：______________________________</w:t>
            </w:r>
          </w:p>
          <w:p>
            <w:pPr>
              <w:jc w:val="left"/>
              <w:rPr>
                <w:rFonts w:hint="eastAsia"/>
                <w:b/>
                <w:color w:val="000000"/>
                <w:sz w:val="28"/>
                <w:szCs w:val="28"/>
              </w:rPr>
            </w:pPr>
          </w:p>
          <w:p>
            <w:pPr>
              <w:jc w:val="left"/>
              <w:rPr>
                <w:rFonts w:hint="eastAsia"/>
                <w:b/>
                <w:color w:val="000000"/>
                <w:sz w:val="28"/>
                <w:szCs w:val="28"/>
              </w:rPr>
            </w:pPr>
            <w:r>
              <w:rPr>
                <w:rFonts w:hint="eastAsia"/>
                <w:b/>
                <w:color w:val="000000"/>
                <w:sz w:val="28"/>
                <w:szCs w:val="28"/>
              </w:rPr>
              <w:t>投标价格：（人民币:元）</w:t>
            </w:r>
          </w:p>
          <w:p>
            <w:pPr>
              <w:jc w:val="left"/>
              <w:rPr>
                <w:rFonts w:hint="eastAsia"/>
                <w:b/>
                <w:color w:val="000000"/>
                <w:sz w:val="28"/>
                <w:szCs w:val="28"/>
              </w:rPr>
            </w:pPr>
            <w:r>
              <w:rPr>
                <w:rFonts w:hint="eastAsia"/>
                <w:b/>
                <w:color w:val="000000"/>
                <w:sz w:val="28"/>
                <w:szCs w:val="28"/>
              </w:rPr>
              <w:t xml:space="preserve">         小写：_________________________</w:t>
            </w:r>
          </w:p>
          <w:p>
            <w:pPr>
              <w:jc w:val="left"/>
              <w:rPr>
                <w:rFonts w:hint="eastAsia"/>
                <w:b/>
                <w:color w:val="000000"/>
                <w:sz w:val="28"/>
                <w:szCs w:val="28"/>
              </w:rPr>
            </w:pPr>
            <w:r>
              <w:rPr>
                <w:rFonts w:hint="eastAsia"/>
                <w:b/>
                <w:color w:val="000000"/>
                <w:sz w:val="28"/>
                <w:szCs w:val="28"/>
              </w:rPr>
              <w:t xml:space="preserve">         大写：_________________________</w:t>
            </w:r>
          </w:p>
          <w:p>
            <w:pPr>
              <w:jc w:val="left"/>
              <w:rPr>
                <w:rFonts w:hint="eastAsia"/>
                <w:b/>
                <w:color w:val="000000"/>
                <w:sz w:val="28"/>
                <w:szCs w:val="28"/>
              </w:rPr>
            </w:pPr>
            <w:r>
              <w:rPr>
                <w:rFonts w:hint="eastAsia"/>
                <w:b/>
                <w:color w:val="000000"/>
                <w:sz w:val="28"/>
                <w:szCs w:val="28"/>
              </w:rPr>
              <w:t>其它承诺：_____________________________________________</w:t>
            </w:r>
          </w:p>
          <w:p>
            <w:pPr>
              <w:jc w:val="left"/>
              <w:rPr>
                <w:rFonts w:hint="eastAsia"/>
                <w:b/>
                <w:color w:val="000000"/>
                <w:sz w:val="28"/>
                <w:szCs w:val="28"/>
              </w:rPr>
            </w:pPr>
            <w:r>
              <w:rPr>
                <w:rFonts w:hint="eastAsia"/>
                <w:b/>
                <w:color w:val="000000"/>
                <w:sz w:val="28"/>
                <w:szCs w:val="28"/>
              </w:rPr>
              <w:t>_______________________________________________________</w:t>
            </w:r>
          </w:p>
          <w:p>
            <w:pPr>
              <w:jc w:val="left"/>
              <w:rPr>
                <w:rFonts w:hint="eastAsia"/>
                <w:b/>
                <w:color w:val="000000"/>
                <w:sz w:val="28"/>
                <w:szCs w:val="28"/>
              </w:rPr>
            </w:pPr>
            <w:r>
              <w:rPr>
                <w:rFonts w:hint="eastAsia"/>
                <w:b/>
                <w:color w:val="000000"/>
                <w:sz w:val="28"/>
                <w:szCs w:val="28"/>
              </w:rPr>
              <w:t>_______________________________________________________</w:t>
            </w:r>
          </w:p>
          <w:p>
            <w:pPr>
              <w:jc w:val="left"/>
              <w:rPr>
                <w:rFonts w:hint="eastAsia"/>
                <w:b/>
                <w:color w:val="000000"/>
                <w:sz w:val="28"/>
                <w:szCs w:val="28"/>
              </w:rPr>
            </w:pPr>
            <w:r>
              <w:rPr>
                <w:rFonts w:hint="eastAsia"/>
                <w:b/>
                <w:color w:val="000000"/>
                <w:sz w:val="28"/>
                <w:szCs w:val="28"/>
              </w:rPr>
              <w:t>_______________________________________________________</w:t>
            </w:r>
          </w:p>
          <w:p>
            <w:pPr>
              <w:jc w:val="left"/>
              <w:rPr>
                <w:rFonts w:hint="eastAsia"/>
                <w:b/>
                <w:color w:val="000000"/>
                <w:sz w:val="28"/>
                <w:szCs w:val="28"/>
              </w:rPr>
            </w:pPr>
            <w:r>
              <w:rPr>
                <w:rFonts w:hint="eastAsia"/>
                <w:b/>
                <w:color w:val="000000"/>
                <w:sz w:val="28"/>
                <w:szCs w:val="28"/>
              </w:rPr>
              <w:t>_______________________________________________________</w:t>
            </w:r>
          </w:p>
          <w:p>
            <w:pPr>
              <w:jc w:val="left"/>
              <w:rPr>
                <w:rFonts w:hint="eastAsia"/>
                <w:b/>
                <w:color w:val="000000"/>
                <w:sz w:val="28"/>
                <w:szCs w:val="28"/>
              </w:rPr>
            </w:pPr>
            <w:r>
              <w:rPr>
                <w:rFonts w:hint="eastAsia"/>
                <w:b/>
                <w:color w:val="000000"/>
                <w:sz w:val="28"/>
                <w:szCs w:val="28"/>
              </w:rPr>
              <w:t>_______________________________________________________</w:t>
            </w:r>
          </w:p>
          <w:p>
            <w:pPr>
              <w:jc w:val="left"/>
              <w:rPr>
                <w:rFonts w:hint="eastAsia"/>
                <w:b/>
                <w:color w:val="000000"/>
                <w:sz w:val="28"/>
                <w:szCs w:val="28"/>
              </w:rPr>
            </w:pPr>
            <w:r>
              <w:rPr>
                <w:rFonts w:hint="eastAsia"/>
                <w:b/>
                <w:color w:val="000000"/>
                <w:sz w:val="28"/>
                <w:szCs w:val="28"/>
              </w:rPr>
              <w:t>_______________________________________________________</w:t>
            </w:r>
          </w:p>
          <w:p>
            <w:pPr>
              <w:jc w:val="left"/>
              <w:rPr>
                <w:rFonts w:hint="eastAsia"/>
                <w:b/>
                <w:color w:val="000000"/>
                <w:sz w:val="28"/>
                <w:szCs w:val="28"/>
              </w:rPr>
            </w:pPr>
            <w:r>
              <w:rPr>
                <w:rFonts w:hint="eastAsia"/>
                <w:b/>
                <w:color w:val="000000"/>
                <w:sz w:val="28"/>
                <w:szCs w:val="28"/>
              </w:rPr>
              <w:t>_______________________________________________________</w:t>
            </w:r>
          </w:p>
          <w:p>
            <w:pPr>
              <w:jc w:val="left"/>
              <w:rPr>
                <w:rFonts w:hint="eastAsia"/>
                <w:b/>
                <w:color w:val="000000"/>
                <w:sz w:val="28"/>
                <w:szCs w:val="28"/>
              </w:rPr>
            </w:pPr>
          </w:p>
          <w:p>
            <w:pPr>
              <w:jc w:val="left"/>
              <w:rPr>
                <w:rFonts w:hint="eastAsia"/>
                <w:b/>
                <w:color w:val="000000"/>
                <w:sz w:val="28"/>
                <w:szCs w:val="28"/>
              </w:rPr>
            </w:pPr>
          </w:p>
          <w:p>
            <w:pPr>
              <w:jc w:val="left"/>
              <w:rPr>
                <w:rFonts w:hint="eastAsia"/>
                <w:b/>
                <w:color w:val="000000"/>
                <w:sz w:val="28"/>
                <w:szCs w:val="28"/>
              </w:rPr>
            </w:pPr>
            <w:r>
              <w:rPr>
                <w:rFonts w:hint="eastAsia"/>
                <w:b/>
                <w:color w:val="000000"/>
                <w:sz w:val="28"/>
                <w:szCs w:val="28"/>
              </w:rPr>
              <w:t>法定代表人或授权委托人签字：____________________</w:t>
            </w:r>
          </w:p>
          <w:p>
            <w:pPr>
              <w:jc w:val="left"/>
              <w:rPr>
                <w:rFonts w:hint="eastAsia"/>
                <w:b/>
                <w:color w:val="000000"/>
                <w:sz w:val="28"/>
                <w:szCs w:val="28"/>
              </w:rPr>
            </w:pPr>
            <w:r>
              <w:rPr>
                <w:rFonts w:hint="eastAsia"/>
                <w:b/>
                <w:color w:val="000000"/>
                <w:sz w:val="28"/>
                <w:szCs w:val="28"/>
              </w:rPr>
              <w:t>日期：_____________________</w:t>
            </w:r>
          </w:p>
        </w:tc>
      </w:tr>
    </w:tbl>
    <w:p>
      <w:pPr>
        <w:pStyle w:val="2"/>
      </w:pPr>
    </w:p>
    <w:p>
      <w:pPr>
        <w:pStyle w:val="2"/>
        <w:ind w:left="0" w:leftChars="0" w:firstLine="0" w:firstLineChars="0"/>
        <w:rPr>
          <w:rFonts w:hint="eastAsia" w:eastAsia="宋体"/>
          <w:sz w:val="21"/>
          <w:szCs w:val="21"/>
          <w:lang w:eastAsia="zh-CN"/>
        </w:rPr>
      </w:pPr>
      <w:r>
        <w:rPr>
          <w:rFonts w:hint="eastAsia"/>
          <w:b/>
          <w:bCs/>
          <w:sz w:val="21"/>
          <w:szCs w:val="21"/>
          <w:lang w:eastAsia="zh-CN"/>
        </w:rPr>
        <w:t>以下为初步工程量，实际数量以实际施工审计为准：</w:t>
      </w:r>
      <w:bookmarkStart w:id="7" w:name="_GoBack"/>
      <w:bookmarkEnd w:id="7"/>
    </w:p>
    <w:tbl>
      <w:tblPr>
        <w:tblStyle w:val="8"/>
        <w:tblW w:w="8520" w:type="dxa"/>
        <w:tblInd w:w="0" w:type="dxa"/>
        <w:shd w:val="clear" w:color="auto" w:fill="auto"/>
        <w:tblLayout w:type="autofit"/>
        <w:tblCellMar>
          <w:top w:w="0" w:type="dxa"/>
          <w:left w:w="0" w:type="dxa"/>
          <w:bottom w:w="0" w:type="dxa"/>
          <w:right w:w="0" w:type="dxa"/>
        </w:tblCellMar>
      </w:tblPr>
      <w:tblGrid>
        <w:gridCol w:w="630"/>
        <w:gridCol w:w="644"/>
        <w:gridCol w:w="939"/>
        <w:gridCol w:w="2154"/>
        <w:gridCol w:w="559"/>
        <w:gridCol w:w="817"/>
        <w:gridCol w:w="794"/>
        <w:gridCol w:w="737"/>
        <w:gridCol w:w="1246"/>
      </w:tblGrid>
      <w:tr>
        <w:tblPrEx>
          <w:shd w:val="clear" w:color="auto" w:fill="auto"/>
          <w:tblCellMar>
            <w:top w:w="0" w:type="dxa"/>
            <w:left w:w="0" w:type="dxa"/>
            <w:bottom w:w="0" w:type="dxa"/>
            <w:right w:w="0" w:type="dxa"/>
          </w:tblCellMar>
        </w:tblPrEx>
        <w:trPr>
          <w:trHeight w:val="653"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编号</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工  程  内   容</w:t>
            </w:r>
          </w:p>
        </w:tc>
        <w:tc>
          <w:tcPr>
            <w:tcW w:w="2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主材  辅料  规格  型号  品牌  等级</w:t>
            </w:r>
          </w:p>
        </w:tc>
        <w:tc>
          <w:tcPr>
            <w:tcW w:w="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w:t>
            </w:r>
          </w:p>
        </w:tc>
        <w:tc>
          <w:tcPr>
            <w:tcW w:w="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数量</w:t>
            </w: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单价</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总价</w:t>
            </w: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备  注</w:t>
            </w:r>
          </w:p>
        </w:tc>
      </w:tr>
      <w:tr>
        <w:tblPrEx>
          <w:tblCellMar>
            <w:top w:w="0" w:type="dxa"/>
            <w:left w:w="0" w:type="dxa"/>
            <w:bottom w:w="0" w:type="dxa"/>
            <w:right w:w="0" w:type="dxa"/>
          </w:tblCellMar>
        </w:tblPrEx>
        <w:trPr>
          <w:trHeight w:val="402" w:hRule="atLeast"/>
        </w:trPr>
        <w:tc>
          <w:tcPr>
            <w:tcW w:w="630"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拆除工程</w:t>
            </w:r>
          </w:p>
        </w:tc>
        <w:tc>
          <w:tcPr>
            <w:tcW w:w="64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 </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拆除电风扇</w:t>
            </w:r>
          </w:p>
        </w:tc>
        <w:tc>
          <w:tcPr>
            <w:tcW w:w="2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保护性拆除、工具、人工</w:t>
            </w:r>
          </w:p>
        </w:tc>
        <w:tc>
          <w:tcPr>
            <w:tcW w:w="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w:t>
            </w:r>
          </w:p>
        </w:tc>
        <w:tc>
          <w:tcPr>
            <w:tcW w:w="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 </w:t>
            </w: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详见现场</w:t>
            </w:r>
          </w:p>
        </w:tc>
      </w:tr>
      <w:tr>
        <w:tblPrEx>
          <w:tblCellMar>
            <w:top w:w="0" w:type="dxa"/>
            <w:left w:w="0" w:type="dxa"/>
            <w:bottom w:w="0" w:type="dxa"/>
            <w:right w:w="0" w:type="dxa"/>
          </w:tblCellMar>
        </w:tblPrEx>
        <w:trPr>
          <w:trHeight w:val="402" w:hRule="atLeast"/>
        </w:trPr>
        <w:tc>
          <w:tcPr>
            <w:tcW w:w="63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64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 </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拆除灯具</w:t>
            </w:r>
          </w:p>
        </w:tc>
        <w:tc>
          <w:tcPr>
            <w:tcW w:w="2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保护性拆除、工具、人工</w:t>
            </w:r>
          </w:p>
        </w:tc>
        <w:tc>
          <w:tcPr>
            <w:tcW w:w="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w:t>
            </w:r>
          </w:p>
        </w:tc>
        <w:tc>
          <w:tcPr>
            <w:tcW w:w="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 </w:t>
            </w: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详见现场</w:t>
            </w:r>
          </w:p>
        </w:tc>
      </w:tr>
      <w:tr>
        <w:tblPrEx>
          <w:tblCellMar>
            <w:top w:w="0" w:type="dxa"/>
            <w:left w:w="0" w:type="dxa"/>
            <w:bottom w:w="0" w:type="dxa"/>
            <w:right w:w="0" w:type="dxa"/>
          </w:tblCellMar>
        </w:tblPrEx>
        <w:trPr>
          <w:trHeight w:val="402" w:hRule="atLeast"/>
        </w:trPr>
        <w:tc>
          <w:tcPr>
            <w:tcW w:w="63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64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 </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拆除瓷砖墙面、柱</w:t>
            </w:r>
          </w:p>
        </w:tc>
        <w:tc>
          <w:tcPr>
            <w:tcW w:w="2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工具、人工</w:t>
            </w:r>
          </w:p>
        </w:tc>
        <w:tc>
          <w:tcPr>
            <w:tcW w:w="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97.30 </w:t>
            </w: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详见现场</w:t>
            </w:r>
          </w:p>
        </w:tc>
      </w:tr>
      <w:tr>
        <w:tblPrEx>
          <w:tblCellMar>
            <w:top w:w="0" w:type="dxa"/>
            <w:left w:w="0" w:type="dxa"/>
            <w:bottom w:w="0" w:type="dxa"/>
            <w:right w:w="0" w:type="dxa"/>
          </w:tblCellMar>
        </w:tblPrEx>
        <w:trPr>
          <w:trHeight w:val="402" w:hRule="atLeast"/>
        </w:trPr>
        <w:tc>
          <w:tcPr>
            <w:tcW w:w="63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64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 </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拆除墙裙装饰-不锈钢</w:t>
            </w:r>
          </w:p>
        </w:tc>
        <w:tc>
          <w:tcPr>
            <w:tcW w:w="2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工具、人工</w:t>
            </w:r>
          </w:p>
        </w:tc>
        <w:tc>
          <w:tcPr>
            <w:tcW w:w="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w:t>
            </w:r>
          </w:p>
        </w:tc>
        <w:tc>
          <w:tcPr>
            <w:tcW w:w="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65.08 </w:t>
            </w: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详见现场</w:t>
            </w:r>
          </w:p>
        </w:tc>
      </w:tr>
      <w:tr>
        <w:tblPrEx>
          <w:tblCellMar>
            <w:top w:w="0" w:type="dxa"/>
            <w:left w:w="0" w:type="dxa"/>
            <w:bottom w:w="0" w:type="dxa"/>
            <w:right w:w="0" w:type="dxa"/>
          </w:tblCellMar>
        </w:tblPrEx>
        <w:trPr>
          <w:trHeight w:val="585" w:hRule="atLeast"/>
        </w:trPr>
        <w:tc>
          <w:tcPr>
            <w:tcW w:w="63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64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 </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铲除墙面涂料</w:t>
            </w:r>
          </w:p>
        </w:tc>
        <w:tc>
          <w:tcPr>
            <w:tcW w:w="2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铲墙皮、清理油污（若有）等、墙面满涂刷环保型108胶素水泥浆</w:t>
            </w:r>
          </w:p>
        </w:tc>
        <w:tc>
          <w:tcPr>
            <w:tcW w:w="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242.9 </w:t>
            </w: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详见现场</w:t>
            </w:r>
          </w:p>
        </w:tc>
      </w:tr>
      <w:tr>
        <w:tblPrEx>
          <w:tblCellMar>
            <w:top w:w="0" w:type="dxa"/>
            <w:left w:w="0" w:type="dxa"/>
            <w:bottom w:w="0" w:type="dxa"/>
            <w:right w:w="0" w:type="dxa"/>
          </w:tblCellMar>
        </w:tblPrEx>
        <w:trPr>
          <w:trHeight w:val="510" w:hRule="atLeast"/>
        </w:trPr>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土建工程</w:t>
            </w:r>
          </w:p>
        </w:tc>
        <w:tc>
          <w:tcPr>
            <w:tcW w:w="64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 </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轻钢龙骨隔墙（120厚）</w:t>
            </w:r>
          </w:p>
        </w:tc>
        <w:tc>
          <w:tcPr>
            <w:tcW w:w="2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75竖向龙骨、沿边龙骨、穿心龙骨、卡子、自攻螺丝、膨胀螺丝、双面单层12mm厚纸面石膏板</w:t>
            </w:r>
          </w:p>
        </w:tc>
        <w:tc>
          <w:tcPr>
            <w:tcW w:w="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17"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114.83</w:t>
            </w: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02"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64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 </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玻璃窗</w:t>
            </w:r>
          </w:p>
        </w:tc>
        <w:tc>
          <w:tcPr>
            <w:tcW w:w="2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铝合金边框、单层5厚钢化玻璃</w:t>
            </w:r>
          </w:p>
        </w:tc>
        <w:tc>
          <w:tcPr>
            <w:tcW w:w="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3.24 </w:t>
            </w: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02"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64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 </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玻璃主进门</w:t>
            </w:r>
          </w:p>
        </w:tc>
        <w:tc>
          <w:tcPr>
            <w:tcW w:w="2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12mm厚钢化玻璃机械车边，地锁、拉手打孔</w:t>
            </w:r>
          </w:p>
        </w:tc>
        <w:tc>
          <w:tcPr>
            <w:tcW w:w="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3.02 </w:t>
            </w: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原玻璃门修复</w:t>
            </w:r>
          </w:p>
        </w:tc>
      </w:tr>
      <w:tr>
        <w:tblPrEx>
          <w:tblCellMar>
            <w:top w:w="0" w:type="dxa"/>
            <w:left w:w="0" w:type="dxa"/>
            <w:bottom w:w="0" w:type="dxa"/>
            <w:right w:w="0" w:type="dxa"/>
          </w:tblCellMar>
        </w:tblPrEx>
        <w:trPr>
          <w:trHeight w:val="402"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64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 </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原墙面隔墙修补</w:t>
            </w:r>
          </w:p>
        </w:tc>
        <w:tc>
          <w:tcPr>
            <w:tcW w:w="2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拆除破损原石膏板、龙骨加固、表面12厚拉法基石膏板</w:t>
            </w:r>
          </w:p>
        </w:tc>
        <w:tc>
          <w:tcPr>
            <w:tcW w:w="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 </w:t>
            </w: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详见现场</w:t>
            </w:r>
          </w:p>
        </w:tc>
      </w:tr>
      <w:tr>
        <w:tblPrEx>
          <w:tblCellMar>
            <w:top w:w="0" w:type="dxa"/>
            <w:left w:w="0" w:type="dxa"/>
            <w:bottom w:w="0" w:type="dxa"/>
            <w:right w:w="0" w:type="dxa"/>
          </w:tblCellMar>
        </w:tblPrEx>
        <w:trPr>
          <w:trHeight w:val="402" w:hRule="atLeast"/>
        </w:trPr>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大厅诊室装饰工程</w:t>
            </w:r>
          </w:p>
        </w:tc>
        <w:tc>
          <w:tcPr>
            <w:tcW w:w="64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 </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瓷砖踢脚线铺贴</w:t>
            </w:r>
          </w:p>
        </w:tc>
        <w:tc>
          <w:tcPr>
            <w:tcW w:w="2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成品瓷砖踢脚线、砂、P.0 32.5标准水泥、人工</w:t>
            </w:r>
          </w:p>
        </w:tc>
        <w:tc>
          <w:tcPr>
            <w:tcW w:w="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w:t>
            </w:r>
          </w:p>
        </w:tc>
        <w:tc>
          <w:tcPr>
            <w:tcW w:w="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111.61 </w:t>
            </w: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02"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64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 </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墙面涂料</w:t>
            </w:r>
          </w:p>
        </w:tc>
        <w:tc>
          <w:tcPr>
            <w:tcW w:w="2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三批两涂、外墙腻子</w:t>
            </w:r>
            <w:r>
              <w:rPr>
                <w:rFonts w:hint="eastAsia" w:ascii="宋体" w:hAnsi="宋体" w:cs="宋体"/>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外墙涂料</w:t>
            </w:r>
          </w:p>
        </w:tc>
        <w:tc>
          <w:tcPr>
            <w:tcW w:w="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440 </w:t>
            </w: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lang w:eastAsia="zh-CN"/>
              </w:rPr>
            </w:pPr>
            <w:r>
              <w:rPr>
                <w:rFonts w:hint="eastAsia" w:ascii="宋体" w:hAnsi="宋体" w:cs="宋体"/>
                <w:i w:val="0"/>
                <w:color w:val="000000"/>
                <w:sz w:val="20"/>
                <w:szCs w:val="20"/>
                <w:u w:val="none"/>
                <w:lang w:eastAsia="zh-CN"/>
              </w:rPr>
              <w:t>国内品牌涂料</w:t>
            </w:r>
          </w:p>
        </w:tc>
      </w:tr>
      <w:tr>
        <w:tblPrEx>
          <w:tblCellMar>
            <w:top w:w="0" w:type="dxa"/>
            <w:left w:w="0" w:type="dxa"/>
            <w:bottom w:w="0" w:type="dxa"/>
            <w:right w:w="0" w:type="dxa"/>
          </w:tblCellMar>
        </w:tblPrEx>
        <w:trPr>
          <w:trHeight w:val="402"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64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 </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石膏板吊顶修补</w:t>
            </w:r>
          </w:p>
        </w:tc>
        <w:tc>
          <w:tcPr>
            <w:tcW w:w="2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更换片石膏板、修复部分龙骨及收边条</w:t>
            </w:r>
          </w:p>
        </w:tc>
        <w:tc>
          <w:tcPr>
            <w:tcW w:w="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w:t>
            </w:r>
          </w:p>
        </w:tc>
        <w:tc>
          <w:tcPr>
            <w:tcW w:w="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 </w:t>
            </w: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02"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64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13 </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顶面涂料</w:t>
            </w:r>
          </w:p>
        </w:tc>
        <w:tc>
          <w:tcPr>
            <w:tcW w:w="2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喷涂</w:t>
            </w:r>
          </w:p>
        </w:tc>
        <w:tc>
          <w:tcPr>
            <w:tcW w:w="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w:t>
            </w:r>
          </w:p>
        </w:tc>
        <w:tc>
          <w:tcPr>
            <w:tcW w:w="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 </w:t>
            </w: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详见现场</w:t>
            </w:r>
          </w:p>
        </w:tc>
      </w:tr>
      <w:tr>
        <w:tblPrEx>
          <w:tblCellMar>
            <w:top w:w="0" w:type="dxa"/>
            <w:left w:w="0" w:type="dxa"/>
            <w:bottom w:w="0" w:type="dxa"/>
            <w:right w:w="0" w:type="dxa"/>
          </w:tblCellMar>
        </w:tblPrEx>
        <w:trPr>
          <w:trHeight w:val="402"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64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14 </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新门套基层</w:t>
            </w:r>
          </w:p>
        </w:tc>
        <w:tc>
          <w:tcPr>
            <w:tcW w:w="2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18厚细木工板基层、</w:t>
            </w:r>
            <w:r>
              <w:rPr>
                <w:rStyle w:val="14"/>
                <w:lang w:val="en-US" w:eastAsia="zh-CN" w:bidi="ar"/>
              </w:rPr>
              <w:t>3*4木龙骨、基层防火漆三遍</w:t>
            </w:r>
          </w:p>
        </w:tc>
        <w:tc>
          <w:tcPr>
            <w:tcW w:w="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樘</w:t>
            </w:r>
          </w:p>
        </w:tc>
        <w:tc>
          <w:tcPr>
            <w:tcW w:w="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 </w:t>
            </w: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510"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64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 </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PVC 套装门                  </w:t>
            </w:r>
          </w:p>
        </w:tc>
        <w:tc>
          <w:tcPr>
            <w:tcW w:w="2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定制成品PVC套装门、高2米、含锁、五金件安装</w:t>
            </w:r>
          </w:p>
        </w:tc>
        <w:tc>
          <w:tcPr>
            <w:tcW w:w="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 </w:t>
            </w: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门尺寸：900*2</w:t>
            </w:r>
            <w:r>
              <w:rPr>
                <w:rStyle w:val="14"/>
                <w:lang w:val="en-US" w:eastAsia="zh-CN" w:bidi="ar"/>
              </w:rPr>
              <w:t xml:space="preserve">000         </w:t>
            </w:r>
          </w:p>
        </w:tc>
      </w:tr>
      <w:tr>
        <w:tblPrEx>
          <w:tblCellMar>
            <w:top w:w="0" w:type="dxa"/>
            <w:left w:w="0" w:type="dxa"/>
            <w:bottom w:w="0" w:type="dxa"/>
            <w:right w:w="0" w:type="dxa"/>
          </w:tblCellMar>
        </w:tblPrEx>
        <w:trPr>
          <w:trHeight w:val="570" w:hRule="atLeast"/>
        </w:trPr>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储藏室装饰工程</w:t>
            </w:r>
          </w:p>
        </w:tc>
        <w:tc>
          <w:tcPr>
            <w:tcW w:w="64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16 </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新隔墙涂料</w:t>
            </w:r>
          </w:p>
        </w:tc>
        <w:tc>
          <w:tcPr>
            <w:tcW w:w="2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三批两涂、外墙腻子</w:t>
            </w:r>
            <w:r>
              <w:rPr>
                <w:rFonts w:hint="eastAsia" w:ascii="宋体" w:hAnsi="宋体" w:cs="宋体"/>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外墙涂料</w:t>
            </w:r>
          </w:p>
        </w:tc>
        <w:tc>
          <w:tcPr>
            <w:tcW w:w="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6.60 </w:t>
            </w: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sz w:val="20"/>
                <w:szCs w:val="20"/>
                <w:u w:val="none"/>
                <w:lang w:eastAsia="zh-CN"/>
              </w:rPr>
              <w:t>国内品牌涂料</w:t>
            </w:r>
          </w:p>
        </w:tc>
      </w:tr>
      <w:tr>
        <w:tblPrEx>
          <w:tblCellMar>
            <w:top w:w="0" w:type="dxa"/>
            <w:left w:w="0" w:type="dxa"/>
            <w:bottom w:w="0" w:type="dxa"/>
            <w:right w:w="0" w:type="dxa"/>
          </w:tblCellMar>
        </w:tblPrEx>
        <w:trPr>
          <w:trHeight w:val="570"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64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17 </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新门套基层</w:t>
            </w:r>
          </w:p>
        </w:tc>
        <w:tc>
          <w:tcPr>
            <w:tcW w:w="2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18厚细木工板基层、</w:t>
            </w:r>
            <w:r>
              <w:rPr>
                <w:rStyle w:val="14"/>
                <w:lang w:val="en-US" w:eastAsia="zh-CN" w:bidi="ar"/>
              </w:rPr>
              <w:t>3*4木龙骨、基层防火漆三遍</w:t>
            </w:r>
          </w:p>
        </w:tc>
        <w:tc>
          <w:tcPr>
            <w:tcW w:w="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w:t>
            </w:r>
          </w:p>
        </w:tc>
        <w:tc>
          <w:tcPr>
            <w:tcW w:w="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 </w:t>
            </w: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570"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64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 </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PVC 套装门                  </w:t>
            </w:r>
          </w:p>
        </w:tc>
        <w:tc>
          <w:tcPr>
            <w:tcW w:w="2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定制成品PVC套装门、高2米、含锁、五金件安装</w:t>
            </w:r>
          </w:p>
        </w:tc>
        <w:tc>
          <w:tcPr>
            <w:tcW w:w="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 </w:t>
            </w: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门尺寸：900*2</w:t>
            </w:r>
            <w:r>
              <w:rPr>
                <w:rStyle w:val="14"/>
                <w:lang w:val="en-US" w:eastAsia="zh-CN" w:bidi="ar"/>
              </w:rPr>
              <w:t xml:space="preserve">000         </w:t>
            </w:r>
          </w:p>
        </w:tc>
      </w:tr>
      <w:tr>
        <w:tblPrEx>
          <w:tblCellMar>
            <w:top w:w="0" w:type="dxa"/>
            <w:left w:w="0" w:type="dxa"/>
            <w:bottom w:w="0" w:type="dxa"/>
            <w:right w:w="0" w:type="dxa"/>
          </w:tblCellMar>
        </w:tblPrEx>
        <w:trPr>
          <w:trHeight w:val="510" w:hRule="atLeast"/>
        </w:trPr>
        <w:tc>
          <w:tcPr>
            <w:tcW w:w="630" w:type="dxa"/>
            <w:vMerge w:val="restart"/>
            <w:tcBorders>
              <w:top w:val="nil"/>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水电工程</w:t>
            </w:r>
          </w:p>
        </w:tc>
        <w:tc>
          <w:tcPr>
            <w:tcW w:w="64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19 </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强电铺设</w:t>
            </w:r>
          </w:p>
        </w:tc>
        <w:tc>
          <w:tcPr>
            <w:tcW w:w="2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国内</w:t>
            </w:r>
            <w:r>
              <w:rPr>
                <w:rFonts w:hint="eastAsia" w:ascii="宋体" w:hAnsi="宋体" w:eastAsia="宋体" w:cs="宋体"/>
                <w:i w:val="0"/>
                <w:color w:val="000000"/>
                <w:kern w:val="0"/>
                <w:sz w:val="20"/>
                <w:szCs w:val="20"/>
                <w:u w:val="none"/>
                <w:lang w:val="en-US" w:eastAsia="zh-CN" w:bidi="ar"/>
              </w:rPr>
              <w:t>品牌：2.5M2电线、PPR明管安装、 灯具安装</w:t>
            </w:r>
          </w:p>
        </w:tc>
        <w:tc>
          <w:tcPr>
            <w:tcW w:w="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185.53 </w:t>
            </w: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按建筑面积</w:t>
            </w:r>
          </w:p>
        </w:tc>
      </w:tr>
      <w:tr>
        <w:tblPrEx>
          <w:tblCellMar>
            <w:top w:w="0" w:type="dxa"/>
            <w:left w:w="0" w:type="dxa"/>
            <w:bottom w:w="0" w:type="dxa"/>
            <w:right w:w="0" w:type="dxa"/>
          </w:tblCellMar>
        </w:tblPrEx>
        <w:trPr>
          <w:trHeight w:val="402" w:hRule="atLeast"/>
        </w:trPr>
        <w:tc>
          <w:tcPr>
            <w:tcW w:w="630"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64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20 </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弱电铺设</w:t>
            </w:r>
          </w:p>
        </w:tc>
        <w:tc>
          <w:tcPr>
            <w:tcW w:w="2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w:t>
            </w:r>
            <w:r>
              <w:rPr>
                <w:rFonts w:hint="eastAsia" w:ascii="宋体" w:hAnsi="宋体" w:cs="宋体"/>
                <w:i w:val="0"/>
                <w:color w:val="000000"/>
                <w:kern w:val="0"/>
                <w:sz w:val="20"/>
                <w:szCs w:val="20"/>
                <w:u w:val="none"/>
                <w:lang w:val="en-US" w:eastAsia="zh-CN" w:bidi="ar"/>
              </w:rPr>
              <w:t>内</w:t>
            </w:r>
            <w:r>
              <w:rPr>
                <w:rFonts w:hint="eastAsia" w:ascii="宋体" w:hAnsi="宋体" w:eastAsia="宋体" w:cs="宋体"/>
                <w:i w:val="0"/>
                <w:color w:val="000000"/>
                <w:kern w:val="0"/>
                <w:sz w:val="20"/>
                <w:szCs w:val="20"/>
                <w:u w:val="none"/>
                <w:lang w:val="en-US" w:eastAsia="zh-CN" w:bidi="ar"/>
              </w:rPr>
              <w:t>品牌：网线、</w:t>
            </w:r>
          </w:p>
        </w:tc>
        <w:tc>
          <w:tcPr>
            <w:tcW w:w="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w:t>
            </w:r>
          </w:p>
        </w:tc>
        <w:tc>
          <w:tcPr>
            <w:tcW w:w="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 </w:t>
            </w: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按建筑面积</w:t>
            </w:r>
          </w:p>
        </w:tc>
      </w:tr>
      <w:tr>
        <w:tblPrEx>
          <w:tblCellMar>
            <w:top w:w="0" w:type="dxa"/>
            <w:left w:w="0" w:type="dxa"/>
            <w:bottom w:w="0" w:type="dxa"/>
            <w:right w:w="0" w:type="dxa"/>
          </w:tblCellMar>
        </w:tblPrEx>
        <w:trPr>
          <w:trHeight w:val="402" w:hRule="atLeast"/>
        </w:trPr>
        <w:tc>
          <w:tcPr>
            <w:tcW w:w="630"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64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 </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卫生间</w:t>
            </w:r>
            <w:r>
              <w:rPr>
                <w:rFonts w:hint="eastAsia" w:ascii="宋体" w:hAnsi="宋体" w:cs="宋体"/>
                <w:i w:val="0"/>
                <w:color w:val="000000"/>
                <w:kern w:val="0"/>
                <w:sz w:val="20"/>
                <w:szCs w:val="20"/>
                <w:u w:val="none"/>
                <w:lang w:val="en-US" w:eastAsia="zh-CN" w:bidi="ar"/>
              </w:rPr>
              <w:t>修复、整理，</w:t>
            </w:r>
            <w:r>
              <w:rPr>
                <w:rFonts w:hint="eastAsia" w:ascii="宋体" w:hAnsi="宋体" w:eastAsia="宋体" w:cs="宋体"/>
                <w:i w:val="0"/>
                <w:color w:val="000000"/>
                <w:kern w:val="0"/>
                <w:sz w:val="20"/>
                <w:szCs w:val="20"/>
                <w:u w:val="none"/>
                <w:lang w:val="en-US" w:eastAsia="zh-CN" w:bidi="ar"/>
              </w:rPr>
              <w:t>管道疏通</w:t>
            </w:r>
          </w:p>
        </w:tc>
        <w:tc>
          <w:tcPr>
            <w:tcW w:w="2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疏通下水道、机械、人工</w:t>
            </w:r>
          </w:p>
        </w:tc>
        <w:tc>
          <w:tcPr>
            <w:tcW w:w="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w:t>
            </w:r>
          </w:p>
        </w:tc>
        <w:tc>
          <w:tcPr>
            <w:tcW w:w="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 </w:t>
            </w: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详见现场</w:t>
            </w:r>
          </w:p>
        </w:tc>
      </w:tr>
      <w:tr>
        <w:tblPrEx>
          <w:tblCellMar>
            <w:top w:w="0" w:type="dxa"/>
            <w:left w:w="0" w:type="dxa"/>
            <w:bottom w:w="0" w:type="dxa"/>
            <w:right w:w="0" w:type="dxa"/>
          </w:tblCellMar>
        </w:tblPrEx>
        <w:trPr>
          <w:trHeight w:val="375"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373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灯具、开关面板</w:t>
            </w:r>
          </w:p>
        </w:tc>
        <w:tc>
          <w:tcPr>
            <w:tcW w:w="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02" w:hRule="atLeast"/>
        </w:trPr>
        <w:tc>
          <w:tcPr>
            <w:tcW w:w="630"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 </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格栅灯</w:t>
            </w:r>
          </w:p>
        </w:tc>
        <w:tc>
          <w:tcPr>
            <w:tcW w:w="2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600*600</w:t>
            </w:r>
          </w:p>
        </w:tc>
        <w:tc>
          <w:tcPr>
            <w:tcW w:w="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c>
          <w:tcPr>
            <w:tcW w:w="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33 </w:t>
            </w: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02" w:hRule="atLeast"/>
        </w:trPr>
        <w:tc>
          <w:tcPr>
            <w:tcW w:w="63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 </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五孔插座</w:t>
            </w:r>
          </w:p>
        </w:tc>
        <w:tc>
          <w:tcPr>
            <w:tcW w:w="2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国内</w:t>
            </w:r>
            <w:r>
              <w:rPr>
                <w:rFonts w:hint="eastAsia" w:ascii="宋体" w:hAnsi="宋体" w:eastAsia="宋体" w:cs="宋体"/>
                <w:i w:val="0"/>
                <w:color w:val="000000"/>
                <w:kern w:val="0"/>
                <w:sz w:val="20"/>
                <w:szCs w:val="20"/>
                <w:u w:val="none"/>
                <w:lang w:val="en-US" w:eastAsia="zh-CN" w:bidi="ar"/>
              </w:rPr>
              <w:t>品牌、离地面30cm</w:t>
            </w:r>
          </w:p>
        </w:tc>
        <w:tc>
          <w:tcPr>
            <w:tcW w:w="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c>
          <w:tcPr>
            <w:tcW w:w="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22 </w:t>
            </w: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02" w:hRule="atLeast"/>
        </w:trPr>
        <w:tc>
          <w:tcPr>
            <w:tcW w:w="63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 </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开关面板</w:t>
            </w:r>
          </w:p>
        </w:tc>
        <w:tc>
          <w:tcPr>
            <w:tcW w:w="2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国内</w:t>
            </w:r>
            <w:r>
              <w:rPr>
                <w:rFonts w:hint="eastAsia" w:ascii="宋体" w:hAnsi="宋体" w:eastAsia="宋体" w:cs="宋体"/>
                <w:i w:val="0"/>
                <w:color w:val="000000"/>
                <w:kern w:val="0"/>
                <w:sz w:val="20"/>
                <w:szCs w:val="20"/>
                <w:u w:val="none"/>
                <w:lang w:val="en-US" w:eastAsia="zh-CN" w:bidi="ar"/>
              </w:rPr>
              <w:t>品牌、离地面1</w:t>
            </w:r>
            <w:r>
              <w:rPr>
                <w:rStyle w:val="14"/>
                <w:lang w:val="en-US" w:eastAsia="zh-CN" w:bidi="ar"/>
              </w:rPr>
              <w:t>10cm</w:t>
            </w:r>
          </w:p>
        </w:tc>
        <w:tc>
          <w:tcPr>
            <w:tcW w:w="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c>
          <w:tcPr>
            <w:tcW w:w="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 </w:t>
            </w: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02" w:hRule="atLeast"/>
        </w:trPr>
        <w:tc>
          <w:tcPr>
            <w:tcW w:w="63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 </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网络插座</w:t>
            </w:r>
          </w:p>
        </w:tc>
        <w:tc>
          <w:tcPr>
            <w:tcW w:w="2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国内</w:t>
            </w:r>
            <w:r>
              <w:rPr>
                <w:rFonts w:hint="eastAsia" w:ascii="宋体" w:hAnsi="宋体" w:eastAsia="宋体" w:cs="宋体"/>
                <w:i w:val="0"/>
                <w:color w:val="000000"/>
                <w:kern w:val="0"/>
                <w:sz w:val="20"/>
                <w:szCs w:val="20"/>
                <w:u w:val="none"/>
                <w:lang w:val="en-US" w:eastAsia="zh-CN" w:bidi="ar"/>
              </w:rPr>
              <w:t>品牌、离地面30cm</w:t>
            </w:r>
          </w:p>
        </w:tc>
        <w:tc>
          <w:tcPr>
            <w:tcW w:w="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只</w:t>
            </w:r>
          </w:p>
        </w:tc>
        <w:tc>
          <w:tcPr>
            <w:tcW w:w="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 </w:t>
            </w: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540" w:hRule="atLeast"/>
        </w:trPr>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辅助施工  </w:t>
            </w:r>
            <w:r>
              <w:rPr>
                <w:rStyle w:val="15"/>
                <w:lang w:val="en-US" w:eastAsia="zh-CN" w:bidi="ar"/>
              </w:rPr>
              <w:t xml:space="preserve">  </w:t>
            </w: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 </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材料搬运费</w:t>
            </w:r>
          </w:p>
        </w:tc>
        <w:tc>
          <w:tcPr>
            <w:tcW w:w="2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w:t>
            </w:r>
          </w:p>
        </w:tc>
        <w:tc>
          <w:tcPr>
            <w:tcW w:w="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 </w:t>
            </w: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FF0000"/>
                <w:sz w:val="20"/>
                <w:szCs w:val="20"/>
                <w:u w:val="none"/>
              </w:rPr>
            </w:pPr>
          </w:p>
        </w:tc>
      </w:tr>
      <w:tr>
        <w:tblPrEx>
          <w:tblCellMar>
            <w:top w:w="0" w:type="dxa"/>
            <w:left w:w="0" w:type="dxa"/>
            <w:bottom w:w="0" w:type="dxa"/>
            <w:right w:w="0" w:type="dxa"/>
          </w:tblCellMar>
        </w:tblPrEx>
        <w:trPr>
          <w:trHeight w:val="402"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 </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项目、拆除垃圾清理</w:t>
            </w:r>
          </w:p>
        </w:tc>
        <w:tc>
          <w:tcPr>
            <w:tcW w:w="2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w:t>
            </w:r>
          </w:p>
        </w:tc>
        <w:tc>
          <w:tcPr>
            <w:tcW w:w="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1</w:t>
            </w: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r>
      <w:tr>
        <w:tblPrEx>
          <w:tblCellMar>
            <w:top w:w="0" w:type="dxa"/>
            <w:left w:w="0" w:type="dxa"/>
            <w:bottom w:w="0" w:type="dxa"/>
            <w:right w:w="0" w:type="dxa"/>
          </w:tblCellMar>
        </w:tblPrEx>
        <w:trPr>
          <w:trHeight w:val="402"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rPr>
                <w:rFonts w:hint="eastAsia" w:ascii="宋体" w:hAnsi="宋体" w:eastAsia="宋体" w:cs="宋体"/>
                <w:b/>
                <w:i w:val="0"/>
                <w:color w:val="000000"/>
                <w:sz w:val="20"/>
                <w:szCs w:val="20"/>
                <w:u w:val="none"/>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 </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租赁脚手架</w:t>
            </w:r>
          </w:p>
        </w:tc>
        <w:tc>
          <w:tcPr>
            <w:tcW w:w="2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w:t>
            </w:r>
          </w:p>
        </w:tc>
        <w:tc>
          <w:tcPr>
            <w:tcW w:w="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 </w:t>
            </w: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p>
        </w:tc>
      </w:tr>
      <w:tr>
        <w:tblPrEx>
          <w:tblCellMar>
            <w:top w:w="0" w:type="dxa"/>
            <w:left w:w="0" w:type="dxa"/>
            <w:bottom w:w="0" w:type="dxa"/>
            <w:right w:w="0" w:type="dxa"/>
          </w:tblCellMar>
        </w:tblPrEx>
        <w:trPr>
          <w:trHeight w:val="405"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b/>
                <w:i w:val="0"/>
                <w:color w:val="000000"/>
                <w:sz w:val="20"/>
                <w:szCs w:val="20"/>
                <w:u w:val="none"/>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小计</w:t>
            </w:r>
          </w:p>
        </w:tc>
        <w:tc>
          <w:tcPr>
            <w:tcW w:w="2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b/>
                <w:i w:val="0"/>
                <w:color w:val="000000"/>
                <w:sz w:val="20"/>
                <w:szCs w:val="20"/>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b/>
                <w:i w:val="0"/>
                <w:color w:val="000000"/>
                <w:sz w:val="20"/>
                <w:szCs w:val="20"/>
                <w:u w:val="none"/>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1 </w:t>
            </w: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税金</w:t>
            </w:r>
          </w:p>
        </w:tc>
        <w:tc>
          <w:tcPr>
            <w:tcW w:w="2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国税增值税专用发票（1%）</w:t>
            </w:r>
          </w:p>
        </w:tc>
        <w:tc>
          <w:tcPr>
            <w:tcW w:w="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w:t>
            </w:r>
          </w:p>
        </w:tc>
        <w:tc>
          <w:tcPr>
            <w:tcW w:w="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 </w:t>
            </w: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FF0000"/>
                <w:sz w:val="20"/>
                <w:szCs w:val="20"/>
                <w:u w:val="none"/>
              </w:rPr>
            </w:pPr>
          </w:p>
        </w:tc>
      </w:tr>
      <w:tr>
        <w:tblPrEx>
          <w:tblCellMar>
            <w:top w:w="0" w:type="dxa"/>
            <w:left w:w="0" w:type="dxa"/>
            <w:bottom w:w="0" w:type="dxa"/>
            <w:right w:w="0" w:type="dxa"/>
          </w:tblCellMar>
        </w:tblPrEx>
        <w:trPr>
          <w:trHeight w:val="48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b/>
                <w:i w:val="0"/>
                <w:color w:val="000000"/>
                <w:sz w:val="20"/>
                <w:szCs w:val="20"/>
                <w:u w:val="none"/>
              </w:rPr>
            </w:pPr>
          </w:p>
        </w:tc>
        <w:tc>
          <w:tcPr>
            <w:tcW w:w="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合计</w:t>
            </w:r>
          </w:p>
        </w:tc>
        <w:tc>
          <w:tcPr>
            <w:tcW w:w="21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b/>
                <w:i w:val="0"/>
                <w:color w:val="FF0000"/>
                <w:sz w:val="20"/>
                <w:szCs w:val="20"/>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元</w:t>
            </w:r>
          </w:p>
        </w:tc>
        <w:tc>
          <w:tcPr>
            <w:tcW w:w="8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FF0000"/>
                <w:sz w:val="20"/>
                <w:szCs w:val="20"/>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FF0000"/>
                <w:sz w:val="20"/>
                <w:szCs w:val="20"/>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FF0000"/>
                <w:sz w:val="20"/>
                <w:szCs w:val="20"/>
                <w:u w:val="none"/>
              </w:rPr>
            </w:pPr>
          </w:p>
        </w:tc>
      </w:tr>
    </w:tbl>
    <w:p>
      <w:pPr>
        <w:spacing w:line="360" w:lineRule="auto"/>
        <w:jc w:val="left"/>
        <w:rPr>
          <w:rFonts w:hint="eastAsia"/>
          <w:b/>
          <w:bCs/>
          <w:lang w:eastAsia="zh-CN"/>
        </w:rPr>
      </w:pPr>
    </w:p>
    <w:p>
      <w:pPr>
        <w:spacing w:line="360" w:lineRule="auto"/>
        <w:jc w:val="left"/>
        <w:rPr>
          <w:rFonts w:hint="eastAsia"/>
          <w:b/>
          <w:bCs/>
          <w:lang w:eastAsia="zh-CN"/>
        </w:rPr>
      </w:pPr>
    </w:p>
    <w:p>
      <w:pPr>
        <w:spacing w:line="360" w:lineRule="auto"/>
        <w:jc w:val="left"/>
        <w:rPr>
          <w:rFonts w:hint="eastAsia"/>
          <w:b/>
          <w:bCs/>
          <w:lang w:eastAsia="zh-CN"/>
        </w:rPr>
      </w:pPr>
    </w:p>
    <w:p>
      <w:pPr>
        <w:spacing w:line="360" w:lineRule="auto"/>
        <w:jc w:val="left"/>
        <w:rPr>
          <w:rFonts w:hint="eastAsia"/>
          <w:b/>
          <w:bCs/>
          <w:lang w:eastAsia="zh-CN"/>
        </w:rPr>
      </w:pPr>
    </w:p>
    <w:p>
      <w:pPr>
        <w:spacing w:line="360" w:lineRule="auto"/>
        <w:jc w:val="left"/>
        <w:rPr>
          <w:rFonts w:hint="eastAsia"/>
          <w:b/>
          <w:bCs/>
          <w:lang w:eastAsia="zh-CN"/>
        </w:rPr>
      </w:pPr>
    </w:p>
    <w:p>
      <w:pPr>
        <w:spacing w:line="360" w:lineRule="auto"/>
        <w:jc w:val="left"/>
        <w:rPr>
          <w:rFonts w:hint="eastAsia"/>
          <w:b/>
          <w:bCs/>
          <w:lang w:eastAsia="zh-CN"/>
        </w:rPr>
      </w:pPr>
    </w:p>
    <w:p>
      <w:pPr>
        <w:spacing w:line="360" w:lineRule="auto"/>
        <w:jc w:val="left"/>
        <w:rPr>
          <w:rFonts w:hint="eastAsia"/>
          <w:b/>
          <w:bCs/>
          <w:lang w:eastAsia="zh-CN"/>
        </w:rPr>
      </w:pPr>
    </w:p>
    <w:p>
      <w:pPr>
        <w:spacing w:line="360" w:lineRule="auto"/>
        <w:jc w:val="left"/>
        <w:rPr>
          <w:rFonts w:hint="eastAsia"/>
          <w:b/>
          <w:bCs/>
          <w:lang w:eastAsia="zh-CN"/>
        </w:rPr>
      </w:pPr>
      <w:r>
        <w:rPr>
          <w:rFonts w:hint="eastAsia"/>
          <w:b/>
          <w:bCs/>
          <w:lang w:eastAsia="zh-CN"/>
        </w:rPr>
        <w:drawing>
          <wp:anchor distT="0" distB="0" distL="114300" distR="114300" simplePos="0" relativeHeight="251658240" behindDoc="1" locked="0" layoutInCell="1" allowOverlap="0">
            <wp:simplePos x="0" y="0"/>
            <wp:positionH relativeFrom="column">
              <wp:posOffset>-1262380</wp:posOffset>
            </wp:positionH>
            <wp:positionV relativeFrom="page">
              <wp:posOffset>3062605</wp:posOffset>
            </wp:positionV>
            <wp:extent cx="8093710" cy="4291965"/>
            <wp:effectExtent l="0" t="0" r="13335" b="2540"/>
            <wp:wrapThrough wrapText="bothSides">
              <wp:wrapPolygon>
                <wp:start x="2" y="21600"/>
                <wp:lineTo x="21558" y="21600"/>
                <wp:lineTo x="21558" y="125"/>
                <wp:lineTo x="2" y="125"/>
                <wp:lineTo x="2" y="21600"/>
              </wp:wrapPolygon>
            </wp:wrapThrough>
            <wp:docPr id="1" name="图片 1" descr="微信截图_20200624163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截图_20200624163641"/>
                    <pic:cNvPicPr>
                      <a:picLocks noChangeAspect="1"/>
                    </pic:cNvPicPr>
                  </pic:nvPicPr>
                  <pic:blipFill>
                    <a:blip r:embed="rId7"/>
                    <a:stretch>
                      <a:fillRect/>
                    </a:stretch>
                  </pic:blipFill>
                  <pic:spPr>
                    <a:xfrm rot="5400000">
                      <a:off x="0" y="0"/>
                      <a:ext cx="8093710" cy="4291965"/>
                    </a:xfrm>
                    <a:prstGeom prst="rect">
                      <a:avLst/>
                    </a:prstGeom>
                  </pic:spPr>
                </pic:pic>
              </a:graphicData>
            </a:graphic>
          </wp:anchor>
        </w:drawing>
      </w:r>
      <w:r>
        <w:rPr>
          <w:rFonts w:hint="eastAsia"/>
          <w:b/>
          <w:bCs/>
          <w:lang w:eastAsia="zh-CN"/>
        </w:rPr>
        <w:t>设计图纸：</w:t>
      </w:r>
    </w:p>
    <w:p>
      <w:pPr>
        <w:spacing w:line="360" w:lineRule="auto"/>
        <w:jc w:val="left"/>
        <w:rPr>
          <w:rFonts w:hint="eastAsia"/>
          <w:b/>
          <w:bCs/>
          <w:lang w:eastAsia="zh-CN"/>
        </w:rPr>
      </w:pPr>
    </w:p>
    <w:p>
      <w:pPr>
        <w:spacing w:line="360" w:lineRule="auto"/>
        <w:jc w:val="left"/>
        <w:rPr>
          <w:rFonts w:hint="eastAsia"/>
          <w:b/>
          <w:bCs/>
          <w:lang w:eastAsia="zh-CN"/>
        </w:rPr>
      </w:pPr>
    </w:p>
    <w:p>
      <w:pPr>
        <w:spacing w:line="360" w:lineRule="auto"/>
        <w:jc w:val="left"/>
        <w:rPr>
          <w:rFonts w:hint="eastAsia"/>
          <w:b/>
          <w:bCs/>
          <w:lang w:eastAsia="zh-CN"/>
        </w:rPr>
      </w:pPr>
    </w:p>
    <w:p>
      <w:pPr>
        <w:spacing w:line="360" w:lineRule="auto"/>
        <w:jc w:val="left"/>
        <w:rPr>
          <w:rFonts w:hint="eastAsia"/>
          <w:b/>
          <w:bCs/>
          <w:lang w:eastAsia="zh-CN"/>
        </w:rPr>
      </w:pPr>
    </w:p>
    <w:p>
      <w:pPr>
        <w:spacing w:line="360" w:lineRule="auto"/>
        <w:jc w:val="left"/>
        <w:rPr>
          <w:rFonts w:hint="eastAsia"/>
          <w:b/>
          <w:bCs/>
          <w:lang w:eastAsia="zh-CN"/>
        </w:rPr>
      </w:pPr>
    </w:p>
    <w:p>
      <w:pPr>
        <w:spacing w:line="360" w:lineRule="auto"/>
        <w:jc w:val="left"/>
        <w:rPr>
          <w:rFonts w:hint="eastAsia"/>
          <w:b/>
          <w:bCs/>
          <w:lang w:eastAsia="zh-CN"/>
        </w:rPr>
      </w:pPr>
    </w:p>
    <w:p>
      <w:pPr>
        <w:spacing w:line="360" w:lineRule="auto"/>
        <w:jc w:val="left"/>
        <w:rPr>
          <w:rFonts w:hint="eastAsia"/>
          <w:b/>
          <w:bCs/>
          <w:lang w:eastAsia="zh-CN"/>
        </w:rPr>
      </w:pPr>
    </w:p>
    <w:p>
      <w:pPr>
        <w:spacing w:line="360" w:lineRule="auto"/>
        <w:jc w:val="left"/>
        <w:rPr>
          <w:rFonts w:hint="eastAsia"/>
          <w:b/>
          <w:bCs/>
          <w:lang w:eastAsia="zh-CN"/>
        </w:rPr>
      </w:pPr>
    </w:p>
    <w:p>
      <w:pPr>
        <w:spacing w:line="360" w:lineRule="auto"/>
        <w:jc w:val="left"/>
        <w:rPr>
          <w:rFonts w:hint="eastAsia"/>
          <w:b/>
          <w:bCs/>
          <w:lang w:eastAsia="zh-CN"/>
        </w:rPr>
      </w:pPr>
    </w:p>
    <w:p>
      <w:pPr>
        <w:spacing w:line="360" w:lineRule="auto"/>
        <w:jc w:val="left"/>
        <w:rPr>
          <w:rFonts w:hint="eastAsia"/>
          <w:b/>
          <w:bCs/>
          <w:lang w:eastAsia="zh-CN"/>
        </w:rPr>
      </w:pPr>
    </w:p>
    <w:p>
      <w:pPr>
        <w:spacing w:line="360" w:lineRule="auto"/>
        <w:jc w:val="left"/>
        <w:rPr>
          <w:rFonts w:hint="eastAsia"/>
          <w:b/>
          <w:bCs/>
          <w:lang w:eastAsia="zh-CN"/>
        </w:rPr>
      </w:pPr>
    </w:p>
    <w:p>
      <w:pPr>
        <w:spacing w:line="360" w:lineRule="auto"/>
        <w:jc w:val="left"/>
        <w:rPr>
          <w:rFonts w:hint="eastAsia"/>
          <w:b/>
          <w:bCs/>
          <w:lang w:eastAsia="zh-CN"/>
        </w:rPr>
      </w:pPr>
    </w:p>
    <w:p>
      <w:pPr>
        <w:spacing w:line="360" w:lineRule="auto"/>
        <w:jc w:val="left"/>
        <w:rPr>
          <w:rFonts w:hint="eastAsia"/>
          <w:b/>
          <w:bCs/>
          <w:lang w:eastAsia="zh-CN"/>
        </w:rPr>
      </w:pPr>
    </w:p>
    <w:p>
      <w:pPr>
        <w:spacing w:line="360" w:lineRule="auto"/>
        <w:jc w:val="left"/>
        <w:rPr>
          <w:rFonts w:hint="eastAsia"/>
          <w:b/>
          <w:bCs/>
          <w:lang w:eastAsia="zh-CN"/>
        </w:rPr>
      </w:pPr>
    </w:p>
    <w:p>
      <w:pPr>
        <w:spacing w:line="360" w:lineRule="auto"/>
        <w:jc w:val="left"/>
        <w:rPr>
          <w:rFonts w:hint="eastAsia"/>
          <w:b/>
          <w:bCs/>
          <w:lang w:eastAsia="zh-CN"/>
        </w:rPr>
      </w:pPr>
    </w:p>
    <w:p>
      <w:pPr>
        <w:spacing w:line="360" w:lineRule="auto"/>
        <w:jc w:val="left"/>
        <w:rPr>
          <w:rFonts w:hint="eastAsia"/>
          <w:b/>
          <w:bCs/>
          <w:lang w:eastAsia="zh-CN"/>
        </w:rPr>
      </w:pPr>
    </w:p>
    <w:p>
      <w:pPr>
        <w:spacing w:line="360" w:lineRule="auto"/>
        <w:jc w:val="left"/>
        <w:rPr>
          <w:rFonts w:hint="eastAsia"/>
          <w:b/>
          <w:bCs/>
          <w:lang w:eastAsia="zh-CN"/>
        </w:rPr>
      </w:pPr>
    </w:p>
    <w:p>
      <w:pPr>
        <w:spacing w:line="360" w:lineRule="auto"/>
        <w:jc w:val="left"/>
        <w:rPr>
          <w:rFonts w:hint="eastAsia"/>
          <w:b/>
          <w:bCs/>
          <w:lang w:eastAsia="zh-CN"/>
        </w:rPr>
      </w:pPr>
    </w:p>
    <w:p>
      <w:pPr>
        <w:spacing w:line="360" w:lineRule="auto"/>
        <w:jc w:val="left"/>
        <w:rPr>
          <w:rFonts w:hint="eastAsia"/>
          <w:b/>
          <w:bCs/>
          <w:lang w:eastAsia="zh-CN"/>
        </w:rPr>
      </w:pPr>
    </w:p>
    <w:p>
      <w:pPr>
        <w:spacing w:line="360" w:lineRule="auto"/>
        <w:jc w:val="left"/>
        <w:rPr>
          <w:rFonts w:hint="eastAsia"/>
          <w:b/>
          <w:bCs/>
          <w:lang w:eastAsia="zh-CN"/>
        </w:rPr>
      </w:pPr>
    </w:p>
    <w:p>
      <w:pPr>
        <w:spacing w:line="360" w:lineRule="auto"/>
        <w:jc w:val="left"/>
        <w:rPr>
          <w:rFonts w:hint="eastAsia"/>
          <w:b/>
          <w:bCs/>
          <w:lang w:eastAsia="zh-CN"/>
        </w:rPr>
      </w:pPr>
    </w:p>
    <w:p>
      <w:pPr>
        <w:spacing w:line="360" w:lineRule="auto"/>
        <w:jc w:val="left"/>
        <w:rPr>
          <w:rFonts w:hint="eastAsia"/>
          <w:b/>
          <w:bCs/>
          <w:lang w:eastAsia="zh-CN"/>
        </w:rPr>
      </w:pPr>
    </w:p>
    <w:p>
      <w:pPr>
        <w:spacing w:line="360" w:lineRule="auto"/>
        <w:jc w:val="left"/>
        <w:rPr>
          <w:rFonts w:hint="eastAsia"/>
          <w:b/>
          <w:bCs/>
          <w:lang w:eastAsia="zh-CN"/>
        </w:rPr>
      </w:pPr>
    </w:p>
    <w:p>
      <w:pPr>
        <w:spacing w:line="360" w:lineRule="auto"/>
        <w:jc w:val="left"/>
        <w:rPr>
          <w:rFonts w:hint="eastAsia"/>
          <w:b/>
          <w:bCs/>
          <w:lang w:eastAsia="zh-CN"/>
        </w:rPr>
      </w:pPr>
    </w:p>
    <w:p>
      <w:pPr>
        <w:spacing w:line="360" w:lineRule="auto"/>
        <w:jc w:val="left"/>
        <w:rPr>
          <w:rFonts w:hint="eastAsia"/>
          <w:b/>
          <w:bCs/>
          <w:lang w:eastAsia="zh-CN"/>
        </w:rPr>
      </w:pPr>
    </w:p>
    <w:p>
      <w:pPr>
        <w:spacing w:line="360" w:lineRule="auto"/>
        <w:jc w:val="left"/>
        <w:rPr>
          <w:rFonts w:hint="eastAsia"/>
          <w:b/>
          <w:bCs/>
          <w:lang w:eastAsia="zh-CN"/>
        </w:rPr>
      </w:pPr>
    </w:p>
    <w:p>
      <w:pPr>
        <w:spacing w:line="360" w:lineRule="auto"/>
        <w:jc w:val="left"/>
        <w:rPr>
          <w:rFonts w:hint="eastAsia"/>
          <w:b/>
          <w:bCs/>
          <w:lang w:eastAsia="zh-CN"/>
        </w:rPr>
      </w:pPr>
    </w:p>
    <w:p>
      <w:pPr>
        <w:spacing w:line="360" w:lineRule="auto"/>
        <w:jc w:val="left"/>
        <w:rPr>
          <w:rFonts w:hint="eastAsia"/>
          <w:b/>
          <w:bCs/>
          <w:lang w:eastAsia="zh-CN"/>
        </w:rPr>
      </w:pPr>
    </w:p>
    <w:p>
      <w:pPr>
        <w:spacing w:line="360" w:lineRule="auto"/>
        <w:jc w:val="left"/>
        <w:rPr>
          <w:rFonts w:hint="eastAsia"/>
          <w:b/>
          <w:bCs/>
          <w:lang w:eastAsia="zh-CN"/>
        </w:rPr>
      </w:pPr>
    </w:p>
    <w:p>
      <w:pPr>
        <w:spacing w:line="360" w:lineRule="auto"/>
        <w:jc w:val="left"/>
        <w:rPr>
          <w:rFonts w:hint="eastAsia"/>
          <w:b/>
          <w:bCs/>
          <w:lang w:eastAsia="zh-CN"/>
        </w:rPr>
      </w:pPr>
      <w:r>
        <w:rPr>
          <w:rFonts w:hint="eastAsia"/>
          <w:b/>
          <w:bCs/>
          <w:lang w:eastAsia="zh-CN"/>
        </w:rPr>
        <w:t>附件二：</w:t>
      </w:r>
    </w:p>
    <w:p>
      <w:pPr>
        <w:spacing w:line="360" w:lineRule="auto"/>
        <w:jc w:val="center"/>
        <w:rPr>
          <w:rFonts w:eastAsia="黑体"/>
          <w:b/>
          <w:bCs/>
          <w:sz w:val="32"/>
          <w:szCs w:val="32"/>
        </w:rPr>
      </w:pPr>
      <w:r>
        <w:rPr>
          <w:rFonts w:hint="eastAsia" w:eastAsia="黑体"/>
          <w:b/>
          <w:bCs/>
          <w:sz w:val="32"/>
          <w:szCs w:val="32"/>
        </w:rPr>
        <w:t>法人授权委托书</w:t>
      </w:r>
    </w:p>
    <w:p>
      <w:pPr>
        <w:spacing w:line="480" w:lineRule="auto"/>
        <w:rPr>
          <w:rFonts w:hint="eastAsia"/>
        </w:rPr>
      </w:pPr>
    </w:p>
    <w:p>
      <w:pPr>
        <w:autoSpaceDE w:val="0"/>
        <w:autoSpaceDN w:val="0"/>
        <w:adjustRightInd w:val="0"/>
        <w:spacing w:line="360" w:lineRule="auto"/>
        <w:ind w:firstLine="420"/>
        <w:rPr>
          <w:szCs w:val="21"/>
        </w:rPr>
      </w:pPr>
      <w:r>
        <w:rPr>
          <w:szCs w:val="21"/>
          <w:lang w:val="zh-CN"/>
        </w:rPr>
        <w:t xml:space="preserve">本授权委托书声明：我 </w:t>
      </w:r>
      <w:r>
        <w:rPr>
          <w:szCs w:val="21"/>
          <w:u w:val="single"/>
          <w:lang w:val="zh-CN"/>
        </w:rPr>
        <w:t xml:space="preserve">          </w:t>
      </w:r>
      <w:r>
        <w:rPr>
          <w:szCs w:val="21"/>
          <w:lang w:val="zh-CN"/>
        </w:rPr>
        <w:t>（姓名）系</w:t>
      </w:r>
      <w:r>
        <w:rPr>
          <w:szCs w:val="21"/>
          <w:u w:val="single"/>
          <w:lang w:val="zh-CN"/>
        </w:rPr>
        <w:t xml:space="preserve">      </w:t>
      </w:r>
      <w:r>
        <w:rPr>
          <w:rFonts w:hint="eastAsia"/>
          <w:szCs w:val="21"/>
          <w:u w:val="single"/>
          <w:lang w:val="zh-CN"/>
        </w:rPr>
        <w:t xml:space="preserve">             </w:t>
      </w:r>
      <w:r>
        <w:rPr>
          <w:szCs w:val="21"/>
          <w:u w:val="single"/>
          <w:lang w:val="zh-CN"/>
        </w:rPr>
        <w:t xml:space="preserve">       </w:t>
      </w:r>
      <w:r>
        <w:rPr>
          <w:szCs w:val="21"/>
          <w:lang w:val="zh-CN"/>
        </w:rPr>
        <w:t>（投标人名称）的法定代表人，现授权委托</w:t>
      </w:r>
      <w:r>
        <w:rPr>
          <w:szCs w:val="21"/>
          <w:u w:val="single"/>
          <w:lang w:val="zh-CN"/>
        </w:rPr>
        <w:t xml:space="preserve">    </w:t>
      </w:r>
      <w:r>
        <w:rPr>
          <w:rFonts w:hint="eastAsia"/>
          <w:szCs w:val="21"/>
          <w:u w:val="single"/>
          <w:lang w:val="zh-CN"/>
        </w:rPr>
        <w:t xml:space="preserve">  </w:t>
      </w:r>
      <w:r>
        <w:rPr>
          <w:szCs w:val="21"/>
          <w:u w:val="single"/>
          <w:lang w:val="zh-CN"/>
        </w:rPr>
        <w:t xml:space="preserve">     </w:t>
      </w:r>
      <w:r>
        <w:rPr>
          <w:szCs w:val="21"/>
          <w:lang w:val="zh-CN"/>
        </w:rPr>
        <w:t>（姓名）为我公司代理人，以本公司的名义参加</w:t>
      </w:r>
      <w:r>
        <w:rPr>
          <w:rFonts w:hint="eastAsia"/>
          <w:szCs w:val="21"/>
          <w:lang w:val="zh-CN"/>
        </w:rPr>
        <w:t>苏州高新区人民医院</w:t>
      </w:r>
      <w:r>
        <w:rPr>
          <w:szCs w:val="21"/>
          <w:lang w:val="zh-CN"/>
        </w:rPr>
        <w:t>组织实施的编号为</w:t>
      </w:r>
      <w:r>
        <w:rPr>
          <w:szCs w:val="21"/>
          <w:u w:val="single"/>
          <w:lang w:val="zh-CN"/>
        </w:rPr>
        <w:t xml:space="preserve">                        </w:t>
      </w:r>
      <w:r>
        <w:rPr>
          <w:szCs w:val="21"/>
          <w:lang w:val="zh-CN"/>
        </w:rPr>
        <w:t>号</w:t>
      </w:r>
      <w:r>
        <w:rPr>
          <w:rFonts w:hint="eastAsia"/>
          <w:szCs w:val="21"/>
          <w:lang w:val="zh-CN"/>
        </w:rPr>
        <w:t>采购</w:t>
      </w:r>
      <w:r>
        <w:rPr>
          <w:szCs w:val="21"/>
          <w:lang w:val="zh-CN"/>
        </w:rPr>
        <w:t>活动。</w:t>
      </w:r>
    </w:p>
    <w:p>
      <w:pPr>
        <w:autoSpaceDE w:val="0"/>
        <w:autoSpaceDN w:val="0"/>
        <w:adjustRightInd w:val="0"/>
        <w:spacing w:line="360" w:lineRule="auto"/>
        <w:ind w:firstLine="420"/>
        <w:rPr>
          <w:szCs w:val="21"/>
        </w:rPr>
      </w:pPr>
      <w:r>
        <w:rPr>
          <w:szCs w:val="21"/>
          <w:lang w:val="zh-CN"/>
        </w:rPr>
        <w:t>代理人在授权委托书有效期内签署的所有文件不因授权委托的撤销而失效，除非有撤销授权委托的书面通知，本授权委托书自投标开始至合同履行完毕止。</w:t>
      </w:r>
    </w:p>
    <w:p>
      <w:pPr>
        <w:autoSpaceDE w:val="0"/>
        <w:autoSpaceDN w:val="0"/>
        <w:adjustRightInd w:val="0"/>
        <w:spacing w:line="360" w:lineRule="auto"/>
        <w:ind w:firstLine="425"/>
        <w:rPr>
          <w:szCs w:val="21"/>
        </w:rPr>
      </w:pPr>
      <w:r>
        <w:rPr>
          <w:szCs w:val="21"/>
          <w:lang w:val="zh-CN"/>
        </w:rPr>
        <w:t>代理人无转委托权。特此委托。</w:t>
      </w:r>
    </w:p>
    <w:p>
      <w:pPr>
        <w:spacing w:line="480" w:lineRule="auto"/>
        <w:rPr>
          <w:rFonts w:hint="eastAsia"/>
        </w:rPr>
      </w:pPr>
    </w:p>
    <w:p>
      <w:pPr>
        <w:spacing w:line="480" w:lineRule="auto"/>
      </w:pPr>
      <w:r>
        <w:rPr>
          <w:rFonts w:hint="eastAsia"/>
        </w:rPr>
        <w:t>代理人（</w:t>
      </w:r>
      <w:r>
        <w:rPr>
          <w:rFonts w:hint="eastAsia"/>
          <w:bCs/>
        </w:rPr>
        <w:t>签字或签章）</w:t>
      </w:r>
      <w:r>
        <w:rPr>
          <w:rFonts w:hint="eastAsia"/>
        </w:rPr>
        <w:t>：</w:t>
      </w:r>
      <w:r>
        <w:t xml:space="preserve">           </w:t>
      </w:r>
      <w:r>
        <w:rPr>
          <w:rFonts w:hint="eastAsia"/>
        </w:rPr>
        <w:t xml:space="preserve">     法定代表人（</w:t>
      </w:r>
      <w:r>
        <w:rPr>
          <w:rFonts w:hint="eastAsia"/>
          <w:bCs/>
        </w:rPr>
        <w:t>签字或签章）</w:t>
      </w:r>
      <w:r>
        <w:rPr>
          <w:rFonts w:hint="eastAsia"/>
        </w:rPr>
        <w:t>：</w:t>
      </w:r>
    </w:p>
    <w:p>
      <w:pPr>
        <w:spacing w:line="480" w:lineRule="auto"/>
      </w:pPr>
      <w:r>
        <w:rPr>
          <w:rFonts w:hint="eastAsia"/>
        </w:rPr>
        <w:t>职务：</w:t>
      </w:r>
      <w:r>
        <w:t xml:space="preserve">                 </w:t>
      </w:r>
    </w:p>
    <w:p>
      <w:pPr>
        <w:spacing w:line="480" w:lineRule="auto"/>
      </w:pPr>
      <w:r>
        <w:rPr>
          <w:rFonts w:hint="eastAsia"/>
        </w:rPr>
        <w:t>联系电话：</w:t>
      </w:r>
      <w:r>
        <w:t xml:space="preserve">                     </w:t>
      </w:r>
      <w:r>
        <w:rPr>
          <w:rFonts w:hint="eastAsia"/>
        </w:rPr>
        <w:t xml:space="preserve">          </w:t>
      </w:r>
      <w:r>
        <w:rPr>
          <w:rFonts w:hint="eastAsia" w:hAnsi="宋体"/>
          <w:szCs w:val="20"/>
          <w:lang w:eastAsia="zh-CN"/>
        </w:rPr>
        <w:t>供应商</w:t>
      </w:r>
      <w:r>
        <w:rPr>
          <w:rFonts w:hint="eastAsia" w:hAnsi="宋体"/>
          <w:szCs w:val="20"/>
        </w:rPr>
        <w:t>单位：（公章）</w:t>
      </w:r>
    </w:p>
    <w:p>
      <w:pPr>
        <w:spacing w:line="360" w:lineRule="auto"/>
        <w:jc w:val="left"/>
        <w:rPr>
          <w:rFonts w:hint="eastAsia"/>
        </w:rPr>
      </w:pPr>
    </w:p>
    <w:p>
      <w:pPr>
        <w:spacing w:line="360" w:lineRule="auto"/>
        <w:jc w:val="left"/>
        <w:rPr>
          <w:rFonts w:hint="eastAsia"/>
        </w:rPr>
      </w:pPr>
    </w:p>
    <w:p>
      <w:pPr>
        <w:spacing w:line="360" w:lineRule="auto"/>
        <w:jc w:val="left"/>
        <w:rPr>
          <w:rFonts w:hint="eastAsia"/>
        </w:rPr>
      </w:pPr>
    </w:p>
    <w:p>
      <w:pPr>
        <w:spacing w:line="360" w:lineRule="auto"/>
        <w:jc w:val="left"/>
        <w:rPr>
          <w:rFonts w:hint="eastAsia"/>
        </w:rPr>
      </w:pPr>
    </w:p>
    <w:p>
      <w:pPr>
        <w:spacing w:line="360" w:lineRule="auto"/>
        <w:jc w:val="left"/>
        <w:rPr>
          <w:rFonts w:hint="eastAsia"/>
        </w:rPr>
      </w:pPr>
    </w:p>
    <w:p>
      <w:pPr>
        <w:spacing w:line="360" w:lineRule="auto"/>
        <w:jc w:val="left"/>
        <w:rPr>
          <w:rFonts w:hint="eastAsia"/>
        </w:rPr>
      </w:pPr>
    </w:p>
    <w:p>
      <w:pPr>
        <w:spacing w:line="360" w:lineRule="auto"/>
        <w:jc w:val="left"/>
        <w:rPr>
          <w:rFonts w:hint="eastAsia"/>
        </w:rPr>
      </w:pPr>
    </w:p>
    <w:p>
      <w:pPr>
        <w:spacing w:line="360" w:lineRule="auto"/>
        <w:jc w:val="left"/>
        <w:rPr>
          <w:rFonts w:hint="eastAsia"/>
        </w:rPr>
      </w:pPr>
    </w:p>
    <w:p>
      <w:pPr>
        <w:spacing w:line="360" w:lineRule="auto"/>
        <w:jc w:val="left"/>
        <w:rPr>
          <w:rFonts w:hint="eastAsia"/>
        </w:rPr>
      </w:pPr>
    </w:p>
    <w:p>
      <w:pPr>
        <w:spacing w:line="360" w:lineRule="auto"/>
        <w:jc w:val="left"/>
        <w:rPr>
          <w:rFonts w:hint="eastAsia"/>
        </w:rPr>
      </w:pPr>
    </w:p>
    <w:p>
      <w:pPr>
        <w:spacing w:line="360" w:lineRule="auto"/>
        <w:jc w:val="left"/>
        <w:rPr>
          <w:rFonts w:hint="eastAsia"/>
        </w:rPr>
      </w:pPr>
    </w:p>
    <w:p>
      <w:pPr>
        <w:spacing w:line="360" w:lineRule="auto"/>
        <w:jc w:val="left"/>
        <w:rPr>
          <w:rFonts w:hint="eastAsia"/>
        </w:rPr>
      </w:pPr>
    </w:p>
    <w:p>
      <w:pPr>
        <w:pStyle w:val="2"/>
        <w:rPr>
          <w:rFonts w:hint="eastAsia"/>
        </w:rPr>
      </w:pPr>
    </w:p>
    <w:p>
      <w:pPr>
        <w:pStyle w:val="2"/>
        <w:rPr>
          <w:rFonts w:hint="eastAsia"/>
        </w:rPr>
      </w:pPr>
    </w:p>
    <w:p>
      <w:pPr>
        <w:spacing w:line="360" w:lineRule="auto"/>
        <w:jc w:val="left"/>
        <w:rPr>
          <w:rFonts w:hint="eastAsia"/>
          <w:b/>
          <w:bCs/>
          <w:lang w:eastAsia="zh-CN"/>
        </w:rPr>
      </w:pPr>
      <w:r>
        <w:rPr>
          <w:rFonts w:hint="eastAsia"/>
          <w:b/>
          <w:bCs/>
          <w:lang w:eastAsia="zh-CN"/>
        </w:rPr>
        <w:t>附件三：</w:t>
      </w:r>
    </w:p>
    <w:p>
      <w:pPr>
        <w:autoSpaceDE w:val="0"/>
        <w:autoSpaceDN w:val="0"/>
        <w:adjustRightInd w:val="0"/>
        <w:spacing w:line="360" w:lineRule="auto"/>
        <w:jc w:val="center"/>
        <w:rPr>
          <w:rFonts w:hint="eastAsia" w:ascii="黑体" w:eastAsia="黑体"/>
          <w:b/>
          <w:sz w:val="32"/>
          <w:szCs w:val="32"/>
        </w:rPr>
      </w:pPr>
      <w:r>
        <w:rPr>
          <w:rFonts w:hint="eastAsia" w:ascii="黑体" w:eastAsia="黑体"/>
          <w:b/>
          <w:sz w:val="32"/>
          <w:szCs w:val="32"/>
          <w:lang w:val="zh-CN"/>
        </w:rPr>
        <w:t>投标承诺函</w:t>
      </w:r>
    </w:p>
    <w:p>
      <w:pPr>
        <w:autoSpaceDE w:val="0"/>
        <w:autoSpaceDN w:val="0"/>
        <w:adjustRightInd w:val="0"/>
        <w:spacing w:line="380" w:lineRule="exact"/>
      </w:pPr>
      <w:r>
        <w:rPr>
          <w:rFonts w:hint="eastAsia"/>
          <w:u w:val="single"/>
          <w:lang w:val="zh-CN"/>
        </w:rPr>
        <w:t>苏州高新区人民医院</w:t>
      </w:r>
      <w:r>
        <w:rPr>
          <w:lang w:val="zh-CN"/>
        </w:rPr>
        <w:t>：</w:t>
      </w:r>
    </w:p>
    <w:p>
      <w:pPr>
        <w:autoSpaceDE w:val="0"/>
        <w:autoSpaceDN w:val="0"/>
        <w:adjustRightInd w:val="0"/>
        <w:spacing w:line="380" w:lineRule="exact"/>
        <w:ind w:firstLine="420" w:firstLineChars="200"/>
        <w:rPr>
          <w:rFonts w:hint="eastAsia"/>
        </w:rPr>
      </w:pPr>
      <w:r>
        <w:rPr>
          <w:lang w:val="zh-CN"/>
        </w:rPr>
        <w:t xml:space="preserve">我方收到贵公司 </w:t>
      </w:r>
      <w:r>
        <w:rPr>
          <w:u w:val="single"/>
          <w:lang w:val="zh-CN"/>
        </w:rPr>
        <w:t xml:space="preserve">       </w:t>
      </w:r>
      <w:r>
        <w:rPr>
          <w:rFonts w:hint="eastAsia"/>
          <w:u w:val="single"/>
          <w:lang w:val="zh-CN"/>
        </w:rPr>
        <w:t xml:space="preserve">                             </w:t>
      </w:r>
      <w:r>
        <w:rPr>
          <w:u w:val="single"/>
          <w:lang w:val="zh-CN"/>
        </w:rPr>
        <w:t xml:space="preserve">    </w:t>
      </w:r>
      <w:r>
        <w:rPr>
          <w:lang w:val="zh-CN"/>
        </w:rPr>
        <w:t>号</w:t>
      </w:r>
      <w:r>
        <w:rPr>
          <w:rFonts w:hint="eastAsia"/>
          <w:lang w:val="zh-CN"/>
        </w:rPr>
        <w:t>采购</w:t>
      </w:r>
      <w:r>
        <w:rPr>
          <w:lang w:val="zh-CN"/>
        </w:rPr>
        <w:t>文件，经仔细阅读和研究，我方决定参加</w:t>
      </w:r>
      <w:r>
        <w:rPr>
          <w:rFonts w:hint="eastAsia"/>
          <w:lang w:val="zh-CN"/>
        </w:rPr>
        <w:t>投标</w:t>
      </w:r>
      <w:r>
        <w:rPr>
          <w:lang w:val="zh-CN"/>
        </w:rPr>
        <w:t>。</w:t>
      </w:r>
      <w:r>
        <w:rPr>
          <w:rFonts w:hint="eastAsia"/>
          <w:lang w:val="zh-CN"/>
        </w:rPr>
        <w:t>并向贵公司承诺：</w:t>
      </w:r>
    </w:p>
    <w:p>
      <w:pPr>
        <w:autoSpaceDE w:val="0"/>
        <w:autoSpaceDN w:val="0"/>
        <w:adjustRightInd w:val="0"/>
        <w:spacing w:line="380" w:lineRule="exact"/>
        <w:ind w:firstLine="412" w:firstLineChars="200"/>
      </w:pPr>
      <w:r>
        <w:rPr>
          <w:spacing w:val="-2"/>
          <w:lang w:val="zh-CN"/>
        </w:rPr>
        <w:t>1、</w:t>
      </w:r>
      <w:r>
        <w:t>我方愿意按照</w:t>
      </w:r>
      <w:r>
        <w:rPr>
          <w:rFonts w:hint="eastAsia"/>
        </w:rPr>
        <w:t>采购</w:t>
      </w:r>
      <w:r>
        <w:t>文件的一切要求，提供本项目的所有内容，我方的</w:t>
      </w:r>
      <w:r>
        <w:rPr>
          <w:rFonts w:hint="eastAsia"/>
        </w:rPr>
        <w:t>响应</w:t>
      </w:r>
      <w:r>
        <w:t>报价包括</w:t>
      </w:r>
      <w:r>
        <w:rPr>
          <w:rFonts w:hint="eastAsia"/>
        </w:rPr>
        <w:t>人工费，差旅费，物流费，备件费等相关费用。</w:t>
      </w:r>
    </w:p>
    <w:p>
      <w:pPr>
        <w:pStyle w:val="13"/>
        <w:spacing w:line="380" w:lineRule="exact"/>
        <w:ind w:firstLine="420" w:firstLineChars="200"/>
        <w:rPr>
          <w:rFonts w:hint="eastAsia" w:ascii="Times New Roman" w:hAnsi="Times New Roman" w:eastAsia="宋体"/>
          <w:spacing w:val="-4"/>
          <w:kern w:val="2"/>
          <w:sz w:val="21"/>
          <w:szCs w:val="21"/>
          <w:lang w:val="zh-CN"/>
        </w:rPr>
      </w:pPr>
      <w:r>
        <w:rPr>
          <w:rFonts w:ascii="Times New Roman" w:hAnsi="Times New Roman" w:eastAsia="宋体"/>
          <w:kern w:val="2"/>
          <w:sz w:val="21"/>
          <w:szCs w:val="24"/>
          <w:lang w:val="zh-CN"/>
        </w:rPr>
        <w:t>2、</w:t>
      </w:r>
      <w:r>
        <w:rPr>
          <w:rFonts w:ascii="Times New Roman" w:hAnsi="Times New Roman" w:eastAsia="宋体"/>
          <w:spacing w:val="-4"/>
          <w:kern w:val="2"/>
          <w:sz w:val="21"/>
          <w:szCs w:val="21"/>
          <w:lang w:val="zh-CN"/>
        </w:rPr>
        <w:t>如果我方的</w:t>
      </w:r>
      <w:r>
        <w:rPr>
          <w:rFonts w:hint="eastAsia" w:ascii="Times New Roman" w:hAnsi="Times New Roman" w:eastAsia="宋体"/>
          <w:spacing w:val="-4"/>
          <w:kern w:val="2"/>
          <w:sz w:val="21"/>
          <w:szCs w:val="21"/>
          <w:lang w:val="zh-CN"/>
        </w:rPr>
        <w:t>响应文件</w:t>
      </w:r>
      <w:r>
        <w:rPr>
          <w:rFonts w:ascii="Times New Roman" w:hAnsi="Times New Roman" w:eastAsia="宋体"/>
          <w:spacing w:val="-4"/>
          <w:kern w:val="2"/>
          <w:sz w:val="21"/>
          <w:szCs w:val="21"/>
          <w:lang w:val="zh-CN"/>
        </w:rPr>
        <w:t>被接受，我方将严格履行</w:t>
      </w:r>
      <w:r>
        <w:rPr>
          <w:rFonts w:hint="eastAsia" w:ascii="Times New Roman" w:hAnsi="Times New Roman" w:eastAsia="宋体"/>
          <w:spacing w:val="-4"/>
          <w:kern w:val="2"/>
          <w:sz w:val="21"/>
          <w:szCs w:val="21"/>
          <w:lang w:val="zh-CN"/>
        </w:rPr>
        <w:t>采购</w:t>
      </w:r>
      <w:r>
        <w:rPr>
          <w:rFonts w:ascii="Times New Roman" w:hAnsi="Times New Roman" w:eastAsia="宋体"/>
          <w:spacing w:val="-4"/>
          <w:kern w:val="2"/>
          <w:sz w:val="21"/>
          <w:szCs w:val="21"/>
          <w:lang w:val="zh-CN"/>
        </w:rPr>
        <w:t>文件中规定的每一项要求</w:t>
      </w:r>
      <w:r>
        <w:rPr>
          <w:rFonts w:hint="eastAsia" w:ascii="Times New Roman" w:hAnsi="Times New Roman" w:eastAsia="宋体"/>
          <w:spacing w:val="-4"/>
          <w:kern w:val="2"/>
          <w:sz w:val="21"/>
          <w:szCs w:val="21"/>
          <w:lang w:val="zh-CN"/>
        </w:rPr>
        <w:t>。</w:t>
      </w:r>
    </w:p>
    <w:p>
      <w:pPr>
        <w:pStyle w:val="13"/>
        <w:spacing w:line="380" w:lineRule="exact"/>
        <w:ind w:firstLine="420" w:firstLineChars="200"/>
        <w:rPr>
          <w:rFonts w:ascii="Times New Roman" w:hAnsi="Times New Roman" w:eastAsia="宋体"/>
          <w:kern w:val="2"/>
          <w:sz w:val="21"/>
          <w:szCs w:val="24"/>
          <w:lang w:val="zh-CN"/>
        </w:rPr>
      </w:pPr>
      <w:r>
        <w:rPr>
          <w:rFonts w:hint="eastAsia" w:ascii="Times New Roman" w:hAnsi="Times New Roman" w:eastAsia="宋体"/>
          <w:kern w:val="2"/>
          <w:sz w:val="21"/>
          <w:szCs w:val="24"/>
          <w:lang w:val="en-US" w:eastAsia="zh-CN"/>
        </w:rPr>
        <w:t>3</w:t>
      </w:r>
      <w:r>
        <w:rPr>
          <w:rFonts w:ascii="Times New Roman" w:hAnsi="Times New Roman" w:eastAsia="宋体"/>
          <w:kern w:val="2"/>
          <w:sz w:val="21"/>
          <w:szCs w:val="24"/>
          <w:lang w:val="zh-CN"/>
        </w:rPr>
        <w:t>、我方愿意提供</w:t>
      </w:r>
      <w:r>
        <w:rPr>
          <w:rFonts w:hint="eastAsia" w:ascii="Times New Roman" w:hAnsi="Times New Roman" w:eastAsia="宋体"/>
          <w:kern w:val="2"/>
          <w:sz w:val="21"/>
          <w:szCs w:val="24"/>
          <w:lang w:val="zh-CN"/>
        </w:rPr>
        <w:t>贵</w:t>
      </w:r>
      <w:r>
        <w:rPr>
          <w:rFonts w:ascii="Times New Roman" w:hAnsi="Times New Roman" w:eastAsia="宋体"/>
          <w:kern w:val="2"/>
          <w:sz w:val="21"/>
          <w:szCs w:val="24"/>
          <w:lang w:val="zh-CN"/>
        </w:rPr>
        <w:t>方在</w:t>
      </w:r>
      <w:r>
        <w:rPr>
          <w:rFonts w:hint="eastAsia" w:ascii="Times New Roman" w:hAnsi="Times New Roman" w:eastAsia="宋体"/>
          <w:kern w:val="2"/>
          <w:sz w:val="21"/>
          <w:szCs w:val="24"/>
          <w:lang w:val="zh-CN"/>
        </w:rPr>
        <w:t>投标采购</w:t>
      </w:r>
      <w:r>
        <w:rPr>
          <w:rFonts w:ascii="Times New Roman" w:hAnsi="Times New Roman" w:eastAsia="宋体"/>
          <w:kern w:val="2"/>
          <w:sz w:val="21"/>
          <w:szCs w:val="24"/>
          <w:lang w:val="zh-CN"/>
        </w:rPr>
        <w:t>文件中要求的所有资料。也同意向贵方提供贵方可能另外要求的与</w:t>
      </w:r>
      <w:r>
        <w:rPr>
          <w:rFonts w:hint="eastAsia" w:ascii="Times New Roman" w:hAnsi="Times New Roman" w:eastAsia="宋体"/>
          <w:kern w:val="2"/>
          <w:sz w:val="21"/>
          <w:szCs w:val="24"/>
          <w:lang w:val="zh-CN"/>
        </w:rPr>
        <w:t>我方响应文件</w:t>
      </w:r>
      <w:r>
        <w:rPr>
          <w:rFonts w:ascii="Times New Roman" w:hAnsi="Times New Roman" w:eastAsia="宋体"/>
          <w:kern w:val="2"/>
          <w:sz w:val="21"/>
          <w:szCs w:val="24"/>
          <w:lang w:val="zh-CN"/>
        </w:rPr>
        <w:t>有关的任何证据或资料。并保证所提供的资料全部是真实的、有效的，若有虚假，我方愿承担一切责任。</w:t>
      </w:r>
    </w:p>
    <w:p>
      <w:pPr>
        <w:pStyle w:val="13"/>
        <w:spacing w:line="380" w:lineRule="exact"/>
        <w:ind w:firstLine="420" w:firstLineChars="200"/>
        <w:rPr>
          <w:rFonts w:hint="eastAsia" w:ascii="Times New Roman" w:hAnsi="Times New Roman" w:eastAsia="宋体"/>
          <w:kern w:val="2"/>
          <w:sz w:val="21"/>
          <w:szCs w:val="24"/>
          <w:lang w:val="zh-CN"/>
        </w:rPr>
      </w:pPr>
      <w:r>
        <w:rPr>
          <w:rFonts w:hint="eastAsia" w:ascii="Times New Roman" w:hAnsi="Times New Roman" w:eastAsia="宋体"/>
          <w:kern w:val="2"/>
          <w:sz w:val="21"/>
          <w:szCs w:val="24"/>
          <w:lang w:val="en-US" w:eastAsia="zh-CN"/>
        </w:rPr>
        <w:t>4</w:t>
      </w:r>
      <w:r>
        <w:rPr>
          <w:rFonts w:ascii="Times New Roman" w:hAnsi="Times New Roman" w:eastAsia="宋体"/>
          <w:kern w:val="2"/>
          <w:sz w:val="21"/>
          <w:szCs w:val="24"/>
          <w:lang w:val="zh-CN"/>
        </w:rPr>
        <w:t>、我方认为</w:t>
      </w:r>
      <w:r>
        <w:rPr>
          <w:rFonts w:hint="eastAsia" w:ascii="Times New Roman" w:hAnsi="Times New Roman" w:eastAsia="宋体"/>
          <w:kern w:val="2"/>
          <w:sz w:val="21"/>
          <w:szCs w:val="24"/>
          <w:lang w:val="zh-CN"/>
        </w:rPr>
        <w:t>贵方</w:t>
      </w:r>
      <w:r>
        <w:rPr>
          <w:rFonts w:ascii="Times New Roman" w:hAnsi="Times New Roman" w:eastAsia="宋体"/>
          <w:kern w:val="2"/>
          <w:sz w:val="21"/>
          <w:szCs w:val="24"/>
          <w:lang w:val="zh-CN"/>
        </w:rPr>
        <w:t>有权决定</w:t>
      </w:r>
      <w:r>
        <w:rPr>
          <w:rFonts w:hint="eastAsia" w:ascii="Times New Roman" w:hAnsi="Times New Roman" w:eastAsia="宋体"/>
          <w:kern w:val="2"/>
          <w:sz w:val="21"/>
          <w:szCs w:val="24"/>
          <w:lang w:val="zh-CN"/>
        </w:rPr>
        <w:t>成交</w:t>
      </w:r>
      <w:r>
        <w:rPr>
          <w:rFonts w:ascii="Times New Roman" w:hAnsi="Times New Roman" w:eastAsia="宋体"/>
          <w:kern w:val="2"/>
          <w:sz w:val="21"/>
          <w:szCs w:val="24"/>
          <w:lang w:val="zh-CN"/>
        </w:rPr>
        <w:t>者，还认为</w:t>
      </w:r>
      <w:r>
        <w:rPr>
          <w:rFonts w:hint="eastAsia" w:ascii="Times New Roman" w:hAnsi="Times New Roman" w:eastAsia="宋体"/>
          <w:kern w:val="2"/>
          <w:sz w:val="21"/>
          <w:szCs w:val="24"/>
          <w:lang w:val="zh-CN"/>
        </w:rPr>
        <w:t>贵方</w:t>
      </w:r>
      <w:r>
        <w:rPr>
          <w:rFonts w:ascii="Times New Roman" w:hAnsi="Times New Roman" w:eastAsia="宋体"/>
          <w:kern w:val="2"/>
          <w:sz w:val="21"/>
          <w:szCs w:val="24"/>
          <w:lang w:val="zh-CN"/>
        </w:rPr>
        <w:t>有权接受或拒绝所有的</w:t>
      </w:r>
      <w:r>
        <w:rPr>
          <w:rFonts w:hint="eastAsia" w:ascii="Times New Roman" w:hAnsi="Times New Roman" w:eastAsia="宋体"/>
          <w:kern w:val="2"/>
          <w:sz w:val="21"/>
          <w:szCs w:val="24"/>
          <w:lang w:val="zh-CN"/>
        </w:rPr>
        <w:t>供应商成交</w:t>
      </w:r>
      <w:r>
        <w:rPr>
          <w:rFonts w:ascii="Times New Roman" w:hAnsi="Times New Roman" w:eastAsia="宋体"/>
          <w:kern w:val="2"/>
          <w:sz w:val="21"/>
          <w:szCs w:val="24"/>
          <w:lang w:val="zh-CN"/>
        </w:rPr>
        <w:t>。</w:t>
      </w:r>
    </w:p>
    <w:p>
      <w:pPr>
        <w:pStyle w:val="13"/>
        <w:spacing w:line="380" w:lineRule="exact"/>
        <w:ind w:firstLine="420" w:firstLineChars="200"/>
        <w:rPr>
          <w:rFonts w:ascii="Times New Roman" w:hAnsi="Times New Roman" w:eastAsia="宋体"/>
          <w:kern w:val="2"/>
          <w:sz w:val="21"/>
          <w:szCs w:val="24"/>
          <w:lang w:val="zh-CN"/>
        </w:rPr>
      </w:pPr>
      <w:r>
        <w:rPr>
          <w:rFonts w:hint="eastAsia" w:ascii="Times New Roman" w:hAnsi="Times New Roman" w:eastAsia="宋体"/>
          <w:kern w:val="2"/>
          <w:sz w:val="21"/>
          <w:szCs w:val="24"/>
          <w:lang w:val="en-US" w:eastAsia="zh-CN"/>
        </w:rPr>
        <w:t>5</w:t>
      </w:r>
      <w:r>
        <w:rPr>
          <w:rFonts w:hint="eastAsia" w:ascii="Times New Roman" w:hAnsi="Times New Roman" w:eastAsia="宋体"/>
          <w:kern w:val="2"/>
          <w:sz w:val="21"/>
          <w:szCs w:val="24"/>
          <w:lang w:val="zh-CN"/>
        </w:rPr>
        <w:t>、</w:t>
      </w:r>
      <w:r>
        <w:rPr>
          <w:rFonts w:ascii="Times New Roman" w:hAnsi="Times New Roman" w:eastAsia="宋体"/>
          <w:kern w:val="2"/>
          <w:sz w:val="21"/>
          <w:szCs w:val="24"/>
          <w:lang w:val="zh-CN"/>
        </w:rPr>
        <w:t>我方同意因</w:t>
      </w:r>
      <w:r>
        <w:rPr>
          <w:rFonts w:hint="eastAsia" w:ascii="Times New Roman" w:hAnsi="Times New Roman" w:eastAsia="宋体"/>
          <w:kern w:val="2"/>
          <w:sz w:val="21"/>
          <w:szCs w:val="24"/>
          <w:lang w:val="zh-CN"/>
        </w:rPr>
        <w:t>安装过程中的不当</w:t>
      </w:r>
      <w:r>
        <w:rPr>
          <w:rFonts w:ascii="Times New Roman" w:hAnsi="Times New Roman" w:eastAsia="宋体"/>
          <w:kern w:val="2"/>
          <w:sz w:val="21"/>
          <w:szCs w:val="24"/>
          <w:lang w:val="zh-CN"/>
        </w:rPr>
        <w:t>，造成</w:t>
      </w:r>
      <w:r>
        <w:rPr>
          <w:rFonts w:hint="eastAsia" w:ascii="Times New Roman" w:hAnsi="Times New Roman" w:eastAsia="宋体"/>
          <w:kern w:val="2"/>
          <w:sz w:val="21"/>
          <w:szCs w:val="24"/>
          <w:lang w:val="zh-CN"/>
        </w:rPr>
        <w:t>货物或就位现场</w:t>
      </w:r>
      <w:r>
        <w:rPr>
          <w:rFonts w:ascii="Times New Roman" w:hAnsi="Times New Roman" w:eastAsia="宋体"/>
          <w:kern w:val="2"/>
          <w:sz w:val="21"/>
          <w:szCs w:val="24"/>
          <w:lang w:val="zh-CN"/>
        </w:rPr>
        <w:t>的设施、设备等损坏的，</w:t>
      </w:r>
      <w:r>
        <w:rPr>
          <w:rFonts w:hint="eastAsia" w:ascii="Times New Roman" w:hAnsi="Times New Roman" w:eastAsia="宋体"/>
          <w:kern w:val="2"/>
          <w:sz w:val="21"/>
          <w:szCs w:val="24"/>
          <w:lang w:val="zh-CN"/>
        </w:rPr>
        <w:t>采购方有权要求我方全额赔偿</w:t>
      </w:r>
      <w:r>
        <w:rPr>
          <w:rFonts w:ascii="Times New Roman" w:hAnsi="Times New Roman" w:eastAsia="宋体"/>
          <w:kern w:val="2"/>
          <w:sz w:val="21"/>
          <w:szCs w:val="24"/>
          <w:lang w:val="zh-CN"/>
        </w:rPr>
        <w:t>。</w:t>
      </w:r>
    </w:p>
    <w:p>
      <w:pPr>
        <w:pStyle w:val="13"/>
        <w:spacing w:line="380" w:lineRule="exact"/>
        <w:ind w:firstLine="420" w:firstLineChars="200"/>
        <w:rPr>
          <w:rFonts w:ascii="Times New Roman" w:hAnsi="Times New Roman" w:eastAsia="宋体"/>
          <w:kern w:val="2"/>
          <w:sz w:val="21"/>
          <w:szCs w:val="24"/>
          <w:lang w:val="zh-CN"/>
        </w:rPr>
      </w:pPr>
      <w:r>
        <w:rPr>
          <w:rFonts w:hint="eastAsia" w:ascii="Times New Roman" w:hAnsi="Times New Roman" w:eastAsia="宋体"/>
          <w:kern w:val="2"/>
          <w:sz w:val="21"/>
          <w:szCs w:val="24"/>
          <w:lang w:val="en-US" w:eastAsia="zh-CN"/>
        </w:rPr>
        <w:t>6</w:t>
      </w:r>
      <w:r>
        <w:rPr>
          <w:rFonts w:ascii="Times New Roman" w:hAnsi="Times New Roman" w:eastAsia="宋体"/>
          <w:kern w:val="2"/>
          <w:sz w:val="21"/>
          <w:szCs w:val="24"/>
          <w:lang w:val="zh-CN"/>
        </w:rPr>
        <w:t>、我方承诺</w:t>
      </w:r>
      <w:r>
        <w:rPr>
          <w:rFonts w:hint="eastAsia" w:ascii="Times New Roman" w:hAnsi="Times New Roman" w:eastAsia="宋体"/>
          <w:kern w:val="2"/>
          <w:sz w:val="21"/>
          <w:szCs w:val="24"/>
          <w:lang w:val="zh-CN"/>
        </w:rPr>
        <w:t>我方的响应文件在投标</w:t>
      </w:r>
      <w:r>
        <w:rPr>
          <w:rFonts w:ascii="Times New Roman" w:hAnsi="Times New Roman" w:eastAsia="宋体"/>
          <w:kern w:val="2"/>
          <w:sz w:val="21"/>
          <w:szCs w:val="24"/>
          <w:lang w:val="zh-CN"/>
        </w:rPr>
        <w:t>后的全过程中保持有效，不作任何更改和变动。我方同</w:t>
      </w:r>
      <w:r>
        <w:rPr>
          <w:rFonts w:hint="eastAsia" w:ascii="Times New Roman" w:hAnsi="Times New Roman" w:eastAsia="宋体"/>
          <w:kern w:val="2"/>
          <w:sz w:val="21"/>
          <w:szCs w:val="24"/>
          <w:lang w:val="zh-CN"/>
        </w:rPr>
        <w:t>意被确定成交</w:t>
      </w:r>
      <w:r>
        <w:rPr>
          <w:rFonts w:ascii="Times New Roman" w:hAnsi="Times New Roman" w:eastAsia="宋体"/>
          <w:kern w:val="2"/>
          <w:sz w:val="21"/>
          <w:szCs w:val="24"/>
          <w:lang w:val="zh-CN"/>
        </w:rPr>
        <w:t>后若不履行</w:t>
      </w:r>
      <w:r>
        <w:rPr>
          <w:rFonts w:hint="eastAsia" w:ascii="Times New Roman" w:hAnsi="Times New Roman" w:eastAsia="宋体"/>
          <w:kern w:val="2"/>
          <w:sz w:val="21"/>
          <w:szCs w:val="24"/>
          <w:lang w:val="zh-CN"/>
        </w:rPr>
        <w:t>投标响应文</w:t>
      </w:r>
      <w:r>
        <w:rPr>
          <w:rFonts w:ascii="Times New Roman" w:hAnsi="Times New Roman" w:eastAsia="宋体"/>
          <w:kern w:val="2"/>
          <w:sz w:val="21"/>
          <w:szCs w:val="24"/>
          <w:lang w:val="zh-CN"/>
        </w:rPr>
        <w:t>件的内容要求和各项承诺及义务的即被视为违约，</w:t>
      </w:r>
      <w:r>
        <w:rPr>
          <w:rFonts w:hint="eastAsia" w:ascii="Times New Roman" w:hAnsi="Times New Roman" w:eastAsia="宋体"/>
          <w:kern w:val="2"/>
          <w:sz w:val="21"/>
          <w:szCs w:val="24"/>
          <w:lang w:val="zh-CN"/>
        </w:rPr>
        <w:t>我方的成交</w:t>
      </w:r>
      <w:r>
        <w:rPr>
          <w:rFonts w:ascii="Times New Roman" w:hAnsi="Times New Roman" w:eastAsia="宋体"/>
          <w:kern w:val="2"/>
          <w:sz w:val="21"/>
          <w:szCs w:val="24"/>
          <w:lang w:val="zh-CN"/>
        </w:rPr>
        <w:t>资格将被取消。</w:t>
      </w:r>
    </w:p>
    <w:p>
      <w:pPr>
        <w:pStyle w:val="13"/>
        <w:spacing w:line="400" w:lineRule="exact"/>
        <w:ind w:firstLine="420" w:firstLineChars="200"/>
        <w:rPr>
          <w:rFonts w:hint="eastAsia" w:ascii="Times New Roman" w:hAnsi="Times New Roman" w:eastAsia="宋体"/>
          <w:kern w:val="2"/>
          <w:sz w:val="21"/>
          <w:szCs w:val="24"/>
          <w:lang w:val="zh-CN"/>
        </w:rPr>
      </w:pPr>
      <w:r>
        <w:rPr>
          <w:rFonts w:hint="eastAsia" w:ascii="Times New Roman" w:hAnsi="Times New Roman" w:eastAsia="宋体"/>
          <w:kern w:val="2"/>
          <w:sz w:val="21"/>
          <w:szCs w:val="24"/>
          <w:lang w:val="en-US" w:eastAsia="zh-CN"/>
        </w:rPr>
        <w:t>7</w:t>
      </w:r>
      <w:r>
        <w:rPr>
          <w:rFonts w:ascii="Times New Roman" w:hAnsi="Times New Roman" w:eastAsia="宋体"/>
          <w:kern w:val="2"/>
          <w:sz w:val="21"/>
          <w:szCs w:val="24"/>
          <w:lang w:val="zh-CN"/>
        </w:rPr>
        <w:t>、</w:t>
      </w:r>
      <w:r>
        <w:rPr>
          <w:rFonts w:hint="eastAsia" w:ascii="Times New Roman" w:hAnsi="宋体" w:eastAsia="宋体"/>
          <w:sz w:val="21"/>
        </w:rPr>
        <w:t>我方承诺在参加政府采购活动前三年内，在经营活动中没有重大违法记录。</w:t>
      </w:r>
    </w:p>
    <w:p>
      <w:pPr>
        <w:pStyle w:val="13"/>
        <w:spacing w:line="380" w:lineRule="exact"/>
        <w:ind w:firstLine="420" w:firstLineChars="200"/>
        <w:rPr>
          <w:rFonts w:ascii="Times New Roman" w:hAnsi="Times New Roman" w:eastAsia="宋体"/>
          <w:kern w:val="2"/>
          <w:sz w:val="21"/>
          <w:szCs w:val="24"/>
          <w:lang w:val="zh-CN"/>
        </w:rPr>
      </w:pPr>
      <w:r>
        <w:rPr>
          <w:rFonts w:hint="eastAsia" w:ascii="Times New Roman" w:hAnsi="Times New Roman" w:eastAsia="宋体"/>
          <w:kern w:val="2"/>
          <w:sz w:val="21"/>
          <w:szCs w:val="24"/>
          <w:lang w:val="en-US" w:eastAsia="zh-CN"/>
        </w:rPr>
        <w:t>8</w:t>
      </w:r>
      <w:r>
        <w:rPr>
          <w:rFonts w:hint="eastAsia" w:ascii="Times New Roman" w:hAnsi="Times New Roman" w:eastAsia="宋体"/>
          <w:kern w:val="2"/>
          <w:sz w:val="21"/>
          <w:szCs w:val="24"/>
          <w:lang w:val="zh-CN"/>
        </w:rPr>
        <w:t>、</w:t>
      </w:r>
      <w:r>
        <w:rPr>
          <w:rFonts w:ascii="Times New Roman" w:hAnsi="Times New Roman" w:eastAsia="宋体"/>
          <w:kern w:val="2"/>
          <w:sz w:val="21"/>
          <w:szCs w:val="24"/>
          <w:lang w:val="zh-CN"/>
        </w:rPr>
        <w:t>我方同意</w:t>
      </w:r>
      <w:r>
        <w:rPr>
          <w:rFonts w:hint="eastAsia" w:ascii="Times New Roman" w:hAnsi="Times New Roman" w:eastAsia="宋体"/>
          <w:kern w:val="2"/>
          <w:sz w:val="21"/>
          <w:szCs w:val="24"/>
          <w:lang w:val="zh-CN"/>
        </w:rPr>
        <w:t>我</w:t>
      </w:r>
      <w:r>
        <w:rPr>
          <w:rFonts w:ascii="Times New Roman" w:hAnsi="Times New Roman" w:eastAsia="宋体"/>
          <w:kern w:val="2"/>
          <w:sz w:val="21"/>
          <w:szCs w:val="24"/>
          <w:lang w:val="zh-CN"/>
        </w:rPr>
        <w:t>方若无法按约定条款履行义务等行为，</w:t>
      </w:r>
      <w:r>
        <w:rPr>
          <w:rFonts w:hint="eastAsia" w:ascii="Times New Roman" w:hAnsi="Times New Roman" w:eastAsia="宋体"/>
          <w:kern w:val="2"/>
          <w:sz w:val="21"/>
          <w:szCs w:val="24"/>
          <w:lang w:val="zh-CN"/>
        </w:rPr>
        <w:t>贵</w:t>
      </w:r>
      <w:r>
        <w:rPr>
          <w:rFonts w:ascii="Times New Roman" w:hAnsi="Times New Roman" w:eastAsia="宋体"/>
          <w:kern w:val="2"/>
          <w:sz w:val="21"/>
          <w:szCs w:val="24"/>
          <w:lang w:val="zh-CN"/>
        </w:rPr>
        <w:t>方有权取消</w:t>
      </w:r>
      <w:r>
        <w:rPr>
          <w:rFonts w:hint="eastAsia" w:ascii="Times New Roman" w:hAnsi="Times New Roman" w:eastAsia="宋体"/>
          <w:kern w:val="2"/>
          <w:sz w:val="21"/>
          <w:szCs w:val="24"/>
          <w:lang w:val="zh-CN"/>
        </w:rPr>
        <w:t>我方的成交</w:t>
      </w:r>
      <w:r>
        <w:rPr>
          <w:rFonts w:ascii="Times New Roman" w:hAnsi="Times New Roman" w:eastAsia="宋体"/>
          <w:kern w:val="2"/>
          <w:sz w:val="21"/>
          <w:szCs w:val="24"/>
          <w:lang w:val="zh-CN"/>
        </w:rPr>
        <w:t>资格。</w:t>
      </w:r>
    </w:p>
    <w:p>
      <w:pPr>
        <w:pStyle w:val="13"/>
        <w:spacing w:line="400" w:lineRule="exact"/>
        <w:ind w:firstLine="420" w:firstLineChars="200"/>
        <w:rPr>
          <w:rFonts w:ascii="Times New Roman" w:hAnsi="Times New Roman" w:eastAsia="宋体"/>
          <w:sz w:val="21"/>
        </w:rPr>
      </w:pPr>
      <w:r>
        <w:rPr>
          <w:rFonts w:hint="eastAsia" w:ascii="Times New Roman" w:hAnsi="Times New Roman" w:eastAsia="宋体"/>
          <w:sz w:val="21"/>
          <w:lang w:val="en-US" w:eastAsia="zh-CN"/>
        </w:rPr>
        <w:t>9</w:t>
      </w:r>
      <w:r>
        <w:rPr>
          <w:rFonts w:ascii="Times New Roman" w:hAnsi="Times New Roman" w:eastAsia="宋体"/>
          <w:sz w:val="21"/>
        </w:rPr>
        <w:t>、与本</w:t>
      </w:r>
      <w:r>
        <w:rPr>
          <w:rFonts w:hint="eastAsia" w:ascii="Times New Roman" w:hAnsi="Times New Roman" w:eastAsia="宋体"/>
          <w:sz w:val="21"/>
          <w:lang w:eastAsia="zh-CN"/>
        </w:rPr>
        <w:t>采购</w:t>
      </w:r>
      <w:r>
        <w:rPr>
          <w:rFonts w:ascii="Times New Roman" w:hAnsi="Times New Roman" w:eastAsia="宋体"/>
          <w:sz w:val="21"/>
        </w:rPr>
        <w:t>有关的通讯地址：</w:t>
      </w:r>
    </w:p>
    <w:p>
      <w:pPr>
        <w:pStyle w:val="13"/>
        <w:spacing w:line="380" w:lineRule="exact"/>
        <w:ind w:firstLine="420" w:firstLineChars="200"/>
        <w:rPr>
          <w:rFonts w:ascii="Times New Roman" w:hAnsi="Times New Roman" w:eastAsia="宋体"/>
          <w:sz w:val="21"/>
          <w:u w:val="single"/>
        </w:rPr>
      </w:pPr>
      <w:r>
        <w:rPr>
          <w:rFonts w:ascii="Times New Roman" w:hAnsi="宋体" w:eastAsia="宋体"/>
          <w:sz w:val="21"/>
        </w:rPr>
        <w:t>单</w:t>
      </w:r>
      <w:r>
        <w:rPr>
          <w:rFonts w:hint="eastAsia" w:ascii="Times New Roman" w:hAnsi="宋体" w:eastAsia="宋体"/>
          <w:sz w:val="21"/>
        </w:rPr>
        <w:t xml:space="preserve">    </w:t>
      </w:r>
      <w:r>
        <w:rPr>
          <w:rFonts w:ascii="Times New Roman" w:hAnsi="宋体" w:eastAsia="宋体"/>
          <w:sz w:val="21"/>
        </w:rPr>
        <w:t>位：</w:t>
      </w:r>
      <w:r>
        <w:rPr>
          <w:rFonts w:ascii="Times New Roman" w:hAnsi="Times New Roman" w:eastAsia="宋体"/>
          <w:sz w:val="21"/>
        </w:rPr>
        <w:t xml:space="preserve"> </w:t>
      </w:r>
      <w:r>
        <w:rPr>
          <w:rFonts w:ascii="Times New Roman" w:hAnsi="Times New Roman" w:eastAsia="宋体"/>
          <w:sz w:val="21"/>
          <w:u w:val="single"/>
        </w:rPr>
        <w:t xml:space="preserve">                                </w:t>
      </w:r>
      <w:r>
        <w:rPr>
          <w:rFonts w:ascii="Times New Roman" w:hAnsi="宋体" w:eastAsia="宋体"/>
          <w:sz w:val="21"/>
        </w:rPr>
        <w:t>联</w:t>
      </w:r>
      <w:r>
        <w:rPr>
          <w:rFonts w:hint="eastAsia" w:ascii="Times New Roman" w:hAnsi="宋体" w:eastAsia="宋体"/>
          <w:sz w:val="21"/>
        </w:rPr>
        <w:t xml:space="preserve"> </w:t>
      </w:r>
      <w:r>
        <w:rPr>
          <w:rFonts w:ascii="Times New Roman" w:hAnsi="宋体" w:eastAsia="宋体"/>
          <w:sz w:val="21"/>
        </w:rPr>
        <w:t>系</w:t>
      </w:r>
      <w:r>
        <w:rPr>
          <w:rFonts w:hint="eastAsia" w:ascii="Times New Roman" w:hAnsi="宋体" w:eastAsia="宋体"/>
          <w:sz w:val="21"/>
        </w:rPr>
        <w:t xml:space="preserve"> </w:t>
      </w:r>
      <w:r>
        <w:rPr>
          <w:rFonts w:ascii="Times New Roman" w:hAnsi="宋体" w:eastAsia="宋体"/>
          <w:sz w:val="21"/>
        </w:rPr>
        <w:t>人：</w:t>
      </w:r>
      <w:r>
        <w:rPr>
          <w:rFonts w:ascii="Times New Roman" w:hAnsi="Times New Roman" w:eastAsia="宋体"/>
          <w:sz w:val="21"/>
          <w:u w:val="single"/>
        </w:rPr>
        <w:t xml:space="preserve">                   </w:t>
      </w:r>
    </w:p>
    <w:p>
      <w:pPr>
        <w:pStyle w:val="13"/>
        <w:spacing w:line="380" w:lineRule="exact"/>
        <w:ind w:firstLine="420" w:firstLineChars="200"/>
        <w:rPr>
          <w:rFonts w:ascii="Times New Roman" w:hAnsi="Times New Roman" w:eastAsia="宋体"/>
          <w:sz w:val="21"/>
          <w:u w:val="single"/>
        </w:rPr>
      </w:pPr>
      <w:r>
        <w:rPr>
          <w:rFonts w:ascii="Times New Roman" w:hAnsi="宋体" w:eastAsia="宋体"/>
          <w:sz w:val="21"/>
        </w:rPr>
        <w:t>地</w:t>
      </w:r>
      <w:r>
        <w:rPr>
          <w:rFonts w:hint="eastAsia" w:ascii="Times New Roman" w:hAnsi="宋体" w:eastAsia="宋体"/>
          <w:sz w:val="21"/>
        </w:rPr>
        <w:t xml:space="preserve">    </w:t>
      </w:r>
      <w:r>
        <w:rPr>
          <w:rFonts w:ascii="Times New Roman" w:hAnsi="宋体" w:eastAsia="宋体"/>
          <w:sz w:val="21"/>
        </w:rPr>
        <w:t>址：</w:t>
      </w:r>
      <w:r>
        <w:rPr>
          <w:rFonts w:ascii="Times New Roman" w:hAnsi="Times New Roman" w:eastAsia="宋体"/>
          <w:sz w:val="21"/>
          <w:u w:val="single"/>
        </w:rPr>
        <w:t xml:space="preserve">                                </w:t>
      </w:r>
      <w:r>
        <w:rPr>
          <w:rFonts w:ascii="Times New Roman" w:hAnsi="Times New Roman" w:eastAsia="宋体"/>
          <w:sz w:val="21"/>
        </w:rPr>
        <w:t xml:space="preserve"> </w:t>
      </w:r>
      <w:r>
        <w:rPr>
          <w:rFonts w:ascii="Times New Roman" w:hAnsi="宋体" w:eastAsia="宋体"/>
          <w:sz w:val="21"/>
        </w:rPr>
        <w:t>邮政编码：</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u w:val="single"/>
        </w:rPr>
        <w:t xml:space="preserve">           </w:t>
      </w:r>
    </w:p>
    <w:p>
      <w:pPr>
        <w:pStyle w:val="13"/>
        <w:spacing w:line="380" w:lineRule="exact"/>
        <w:ind w:firstLine="420" w:firstLineChars="200"/>
        <w:rPr>
          <w:rFonts w:ascii="Times New Roman" w:hAnsi="Times New Roman" w:eastAsia="宋体"/>
          <w:sz w:val="21"/>
          <w:u w:val="single"/>
        </w:rPr>
      </w:pPr>
      <w:r>
        <w:rPr>
          <w:rFonts w:ascii="Times New Roman" w:hAnsi="宋体" w:eastAsia="宋体"/>
          <w:sz w:val="21"/>
        </w:rPr>
        <w:t>联系电话：</w:t>
      </w:r>
      <w:r>
        <w:rPr>
          <w:rFonts w:ascii="Times New Roman" w:hAnsi="Times New Roman" w:eastAsia="宋体"/>
          <w:sz w:val="21"/>
          <w:u w:val="single"/>
        </w:rPr>
        <w:t xml:space="preserve">               </w:t>
      </w:r>
      <w:r>
        <w:rPr>
          <w:rFonts w:hint="eastAsia" w:ascii="Times New Roman" w:hAnsi="Times New Roman" w:eastAsia="宋体"/>
          <w:sz w:val="21"/>
          <w:u w:val="single"/>
        </w:rPr>
        <w:t xml:space="preserve">    </w:t>
      </w:r>
      <w:r>
        <w:rPr>
          <w:rFonts w:ascii="Times New Roman" w:hAnsi="Times New Roman" w:eastAsia="宋体"/>
          <w:sz w:val="21"/>
          <w:u w:val="single"/>
        </w:rPr>
        <w:t xml:space="preserve">             </w:t>
      </w:r>
      <w:r>
        <w:rPr>
          <w:rFonts w:ascii="Times New Roman" w:hAnsi="Times New Roman" w:eastAsia="宋体"/>
          <w:sz w:val="21"/>
        </w:rPr>
        <w:t xml:space="preserve"> </w:t>
      </w:r>
      <w:r>
        <w:rPr>
          <w:rFonts w:ascii="Times New Roman" w:hAnsi="宋体" w:eastAsia="宋体"/>
          <w:sz w:val="21"/>
        </w:rPr>
        <w:t>传</w:t>
      </w:r>
      <w:r>
        <w:rPr>
          <w:rFonts w:hint="eastAsia" w:ascii="Times New Roman" w:hAnsi="宋体" w:eastAsia="宋体"/>
          <w:sz w:val="21"/>
        </w:rPr>
        <w:t xml:space="preserve">    </w:t>
      </w:r>
      <w:r>
        <w:rPr>
          <w:rFonts w:ascii="Times New Roman" w:hAnsi="宋体" w:eastAsia="宋体"/>
          <w:sz w:val="21"/>
        </w:rPr>
        <w:t>真：</w:t>
      </w:r>
      <w:r>
        <w:rPr>
          <w:rFonts w:ascii="Times New Roman" w:hAnsi="Times New Roman" w:eastAsia="宋体"/>
          <w:sz w:val="21"/>
          <w:u w:val="single"/>
        </w:rPr>
        <w:t xml:space="preserve">                   </w:t>
      </w:r>
    </w:p>
    <w:p>
      <w:pPr>
        <w:pStyle w:val="13"/>
        <w:spacing w:line="380" w:lineRule="exact"/>
        <w:ind w:firstLine="425"/>
        <w:rPr>
          <w:rFonts w:ascii="Times New Roman" w:hAnsi="Times New Roman" w:eastAsia="宋体"/>
          <w:sz w:val="21"/>
        </w:rPr>
      </w:pPr>
      <w:r>
        <w:rPr>
          <w:rFonts w:hint="eastAsia" w:ascii="Times New Roman" w:hAnsi="宋体" w:eastAsia="宋体"/>
          <w:sz w:val="21"/>
          <w:lang w:eastAsia="zh-CN"/>
        </w:rPr>
        <w:t>供应商</w:t>
      </w:r>
      <w:r>
        <w:rPr>
          <w:rFonts w:hint="eastAsia" w:ascii="Times New Roman" w:hAnsi="宋体" w:eastAsia="宋体"/>
          <w:sz w:val="21"/>
        </w:rPr>
        <w:t>单位</w:t>
      </w:r>
      <w:r>
        <w:rPr>
          <w:rFonts w:ascii="Times New Roman" w:hAnsi="宋体" w:eastAsia="宋体"/>
          <w:sz w:val="21"/>
        </w:rPr>
        <w:t>：（</w:t>
      </w:r>
      <w:r>
        <w:rPr>
          <w:rFonts w:hint="eastAsia" w:ascii="Times New Roman" w:hAnsi="宋体" w:eastAsia="宋体"/>
          <w:sz w:val="21"/>
        </w:rPr>
        <w:t>公</w:t>
      </w:r>
      <w:r>
        <w:rPr>
          <w:rFonts w:ascii="Times New Roman" w:hAnsi="宋体" w:eastAsia="宋体"/>
          <w:sz w:val="21"/>
        </w:rPr>
        <w:t>章）</w:t>
      </w:r>
    </w:p>
    <w:p>
      <w:pPr>
        <w:spacing w:line="380" w:lineRule="exact"/>
        <w:ind w:firstLine="420" w:firstLineChars="200"/>
        <w:rPr>
          <w:rFonts w:hint="eastAsia" w:hAnsi="宋体"/>
        </w:rPr>
      </w:pPr>
      <w:r>
        <w:rPr>
          <w:rFonts w:hAnsi="宋体"/>
        </w:rPr>
        <w:t>单位法定代表人或代理人：（签字或</w:t>
      </w:r>
      <w:r>
        <w:rPr>
          <w:rFonts w:hint="eastAsia" w:hAnsi="宋体"/>
        </w:rPr>
        <w:t>签章</w:t>
      </w:r>
      <w:r>
        <w:rPr>
          <w:rFonts w:hAnsi="宋体"/>
        </w:rPr>
        <w:t>）</w:t>
      </w:r>
      <w:r>
        <w:rPr>
          <w:rFonts w:hint="eastAsia" w:hAnsi="宋体"/>
        </w:rPr>
        <w:t xml:space="preserve">               </w:t>
      </w:r>
    </w:p>
    <w:p>
      <w:pPr>
        <w:spacing w:line="360" w:lineRule="auto"/>
        <w:ind w:firstLine="420" w:firstLineChars="200"/>
        <w:jc w:val="right"/>
        <w:rPr>
          <w:rFonts w:hAnsi="宋体"/>
        </w:rPr>
      </w:pPr>
      <w:r>
        <w:rPr>
          <w:rFonts w:hAnsi="宋体"/>
        </w:rPr>
        <w:t>年     月     日</w:t>
      </w:r>
    </w:p>
    <w:p>
      <w:pPr>
        <w:spacing w:line="360" w:lineRule="auto"/>
        <w:jc w:val="left"/>
        <w:rPr>
          <w:rFonts w:hint="eastAsia"/>
          <w:b/>
          <w:bCs/>
        </w:rPr>
      </w:pPr>
      <w:r>
        <w:rPr>
          <w:rFonts w:eastAsia="黑体"/>
          <w:b/>
          <w:bCs/>
          <w:spacing w:val="20"/>
        </w:rPr>
        <w:br w:type="page"/>
      </w:r>
      <w:r>
        <w:rPr>
          <w:rFonts w:hint="eastAsia"/>
          <w:b/>
          <w:bCs/>
          <w:lang w:eastAsia="zh-CN"/>
        </w:rPr>
        <w:t>附件四：</w:t>
      </w:r>
    </w:p>
    <w:p>
      <w:pPr>
        <w:spacing w:line="360" w:lineRule="auto"/>
        <w:jc w:val="center"/>
        <w:rPr>
          <w:rFonts w:eastAsia="黑体"/>
          <w:b/>
          <w:bCs/>
          <w:sz w:val="32"/>
          <w:szCs w:val="32"/>
        </w:rPr>
      </w:pPr>
      <w:r>
        <w:rPr>
          <w:rFonts w:hint="eastAsia" w:eastAsia="黑体"/>
          <w:b/>
          <w:bCs/>
          <w:sz w:val="32"/>
          <w:szCs w:val="32"/>
        </w:rPr>
        <w:t>关于资格的声明函</w:t>
      </w:r>
    </w:p>
    <w:p>
      <w:pPr>
        <w:spacing w:line="360" w:lineRule="auto"/>
        <w:rPr>
          <w:rFonts w:hint="eastAsia"/>
        </w:rPr>
      </w:pPr>
    </w:p>
    <w:p>
      <w:pPr>
        <w:spacing w:line="360" w:lineRule="auto"/>
      </w:pPr>
      <w:r>
        <w:rPr>
          <w:rFonts w:hint="eastAsia"/>
        </w:rPr>
        <w:t>采购编号：</w:t>
      </w:r>
    </w:p>
    <w:p>
      <w:pPr>
        <w:spacing w:line="360" w:lineRule="auto"/>
      </w:pPr>
      <w:r>
        <w:rPr>
          <w:rFonts w:hint="eastAsia"/>
        </w:rPr>
        <w:t>日</w:t>
      </w:r>
      <w:r>
        <w:t xml:space="preserve">    </w:t>
      </w:r>
      <w:r>
        <w:rPr>
          <w:rFonts w:hint="eastAsia"/>
        </w:rPr>
        <w:t>期：</w:t>
      </w:r>
    </w:p>
    <w:p>
      <w:pPr>
        <w:spacing w:line="360" w:lineRule="auto"/>
      </w:pPr>
      <w:r>
        <w:rPr>
          <w:rFonts w:hint="eastAsia"/>
          <w:lang w:eastAsia="zh-CN"/>
        </w:rPr>
        <w:t>苏州高新区人民医院</w:t>
      </w:r>
      <w:r>
        <w:rPr>
          <w:rFonts w:hint="eastAsia"/>
        </w:rPr>
        <w:t>：</w:t>
      </w:r>
    </w:p>
    <w:p>
      <w:pPr>
        <w:spacing w:line="360" w:lineRule="auto"/>
        <w:ind w:firstLine="420" w:firstLineChars="200"/>
        <w:rPr>
          <w:rFonts w:hint="eastAsia"/>
        </w:rPr>
      </w:pPr>
      <w:r>
        <w:rPr>
          <w:rFonts w:hint="eastAsia"/>
        </w:rPr>
        <w:t>我公司愿针对本次</w:t>
      </w:r>
      <w:r>
        <w:rPr>
          <w:u w:val="single"/>
        </w:rPr>
        <w:t xml:space="preserve">                    </w:t>
      </w:r>
      <w:r>
        <w:rPr>
          <w:rFonts w:hint="eastAsia"/>
        </w:rPr>
        <w:t>采购进行响应。响应文件中所有关于资格的文件，证明与陈述均是真实的、准确的。若有违背，我公司愿意承担由此而产生的一切后果。</w:t>
      </w:r>
      <w:r>
        <w:t xml:space="preserve">                                </w:t>
      </w:r>
    </w:p>
    <w:p>
      <w:pPr>
        <w:spacing w:line="360" w:lineRule="auto"/>
        <w:ind w:firstLine="420" w:firstLineChars="200"/>
        <w:rPr>
          <w:rFonts w:hint="eastAsia"/>
        </w:rPr>
      </w:pPr>
    </w:p>
    <w:p>
      <w:pPr>
        <w:spacing w:line="360" w:lineRule="auto"/>
        <w:ind w:firstLine="420" w:firstLineChars="200"/>
        <w:rPr>
          <w:rFonts w:hint="eastAsia"/>
        </w:rPr>
      </w:pPr>
    </w:p>
    <w:p>
      <w:pPr>
        <w:spacing w:line="360" w:lineRule="auto"/>
        <w:ind w:firstLine="3045" w:firstLineChars="1450"/>
        <w:rPr>
          <w:rFonts w:hint="eastAsia" w:ascii="宋体" w:cs="宋体"/>
          <w:szCs w:val="21"/>
          <w:lang w:val="zh-CN"/>
        </w:rPr>
      </w:pPr>
      <w:r>
        <w:rPr>
          <w:rFonts w:hint="eastAsia" w:ascii="宋体" w:cs="宋体"/>
          <w:szCs w:val="21"/>
          <w:lang w:val="zh-CN"/>
        </w:rPr>
        <w:t>法定代表人或代理人：（签字或签章）</w:t>
      </w:r>
    </w:p>
    <w:p>
      <w:pPr>
        <w:spacing w:line="360" w:lineRule="auto"/>
        <w:ind w:firstLine="3045" w:firstLineChars="1450"/>
      </w:pPr>
      <w:r>
        <w:rPr>
          <w:rFonts w:hint="eastAsia" w:hAnsi="宋体"/>
          <w:szCs w:val="20"/>
          <w:lang w:eastAsia="zh-CN"/>
        </w:rPr>
        <w:t>供应商</w:t>
      </w:r>
      <w:r>
        <w:rPr>
          <w:rFonts w:hint="eastAsia" w:hAnsi="宋体"/>
          <w:szCs w:val="20"/>
        </w:rPr>
        <w:t>单位：（公章）</w:t>
      </w:r>
    </w:p>
    <w:p>
      <w:pPr>
        <w:spacing w:line="360" w:lineRule="auto"/>
        <w:jc w:val="left"/>
      </w:pPr>
    </w:p>
    <w:p/>
    <w:p/>
    <w:p/>
    <w:p/>
    <w:p/>
    <w:p/>
    <w:p/>
    <w:p/>
    <w:p/>
    <w:p/>
    <w:p/>
    <w:p/>
    <w:p/>
    <w:p/>
    <w:p>
      <w:pPr>
        <w:spacing w:line="360" w:lineRule="auto"/>
        <w:jc w:val="left"/>
      </w:pPr>
    </w:p>
    <w:p>
      <w:pPr>
        <w:pStyle w:val="2"/>
        <w:rPr>
          <w:rFonts w:hint="eastAsia"/>
          <w:lang w:eastAsia="zh-CN"/>
        </w:rPr>
      </w:pPr>
    </w:p>
    <w:p>
      <w:pPr>
        <w:jc w:val="left"/>
        <w:rPr>
          <w:rFonts w:hint="eastAsia"/>
          <w:b/>
          <w:bCs/>
          <w:lang w:eastAsia="zh-CN"/>
        </w:rPr>
      </w:pPr>
    </w:p>
    <w:sectPr>
      <w:footerReference r:id="rId5" w:type="first"/>
      <w:headerReference r:id="rId3" w:type="default"/>
      <w:footerReference r:id="rId4" w:type="default"/>
      <w:pgSz w:w="11906" w:h="16838"/>
      <w:pgMar w:top="1440" w:right="1797" w:bottom="1440" w:left="1797" w:header="851" w:footer="992" w:gutter="0"/>
      <w:pgNumType w:fmt="decimal"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w:pict>
        <v:shape id="_x0000_s1030" o:spid="_x0000_s1030"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4"/>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7</w:t>
                </w:r>
                <w:r>
                  <w:rPr>
                    <w:rFonts w:hint="eastAsia"/>
                    <w:lang w:eastAsia="zh-CN"/>
                  </w:rPr>
                  <w:fldChar w:fldCharType="end"/>
                </w:r>
                <w:r>
                  <w:rPr>
                    <w:rFonts w:hint="eastAsia"/>
                    <w:lang w:eastAsia="zh-CN"/>
                  </w:rP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1031" o:spid="_x0000_s1031"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4"/>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7</w:t>
                </w:r>
                <w:r>
                  <w:rPr>
                    <w:rFonts w:hint="eastAsia"/>
                    <w:lang w:eastAsia="zh-CN"/>
                  </w:rPr>
                  <w:fldChar w:fldCharType="end"/>
                </w:r>
                <w:r>
                  <w:rPr>
                    <w:rFonts w:hint="eastAsia"/>
                    <w:lang w:eastAsia="zh-CN"/>
                  </w:rP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2BBDFA"/>
    <w:multiLevelType w:val="singleLevel"/>
    <w:tmpl w:val="892BBDFA"/>
    <w:lvl w:ilvl="0" w:tentative="0">
      <w:start w:val="4"/>
      <w:numFmt w:val="chineseCounting"/>
      <w:suff w:val="nothing"/>
      <w:lvlText w:val="%1、"/>
      <w:lvlJc w:val="left"/>
      <w:rPr>
        <w:rFonts w:hint="eastAsia"/>
      </w:rPr>
    </w:lvl>
  </w:abstractNum>
  <w:abstractNum w:abstractNumId="1">
    <w:nsid w:val="EB77E0CB"/>
    <w:multiLevelType w:val="singleLevel"/>
    <w:tmpl w:val="EB77E0CB"/>
    <w:lvl w:ilvl="0" w:tentative="0">
      <w:start w:val="1"/>
      <w:numFmt w:val="decimal"/>
      <w:suff w:val="nothing"/>
      <w:lvlText w:val="%1．"/>
      <w:lvlJc w:val="left"/>
      <w:pPr>
        <w:ind w:left="0" w:firstLine="400"/>
      </w:pPr>
      <w:rPr>
        <w:rFonts w:hint="default"/>
      </w:rPr>
    </w:lvl>
  </w:abstractNum>
  <w:abstractNum w:abstractNumId="2">
    <w:nsid w:val="1D266996"/>
    <w:multiLevelType w:val="singleLevel"/>
    <w:tmpl w:val="1D266996"/>
    <w:lvl w:ilvl="0" w:tentative="0">
      <w:start w:val="1"/>
      <w:numFmt w:val="decimal"/>
      <w:lvlText w:val="%1."/>
      <w:lvlJc w:val="left"/>
      <w:pPr>
        <w:ind w:left="425" w:hanging="425"/>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17966FFB"/>
    <w:rsid w:val="00385D3C"/>
    <w:rsid w:val="00672A92"/>
    <w:rsid w:val="008C2F1F"/>
    <w:rsid w:val="00BF6F18"/>
    <w:rsid w:val="00FB3510"/>
    <w:rsid w:val="04B57E36"/>
    <w:rsid w:val="052B4A3B"/>
    <w:rsid w:val="06403CEA"/>
    <w:rsid w:val="0C64366D"/>
    <w:rsid w:val="0E526DCE"/>
    <w:rsid w:val="0EF46A65"/>
    <w:rsid w:val="10AA6F89"/>
    <w:rsid w:val="111A1552"/>
    <w:rsid w:val="13F61035"/>
    <w:rsid w:val="15850874"/>
    <w:rsid w:val="161336C9"/>
    <w:rsid w:val="175577FE"/>
    <w:rsid w:val="177F6999"/>
    <w:rsid w:val="17966FFB"/>
    <w:rsid w:val="19F467D8"/>
    <w:rsid w:val="1A1A21E5"/>
    <w:rsid w:val="1AD26368"/>
    <w:rsid w:val="1B1E76DB"/>
    <w:rsid w:val="1EA04DF7"/>
    <w:rsid w:val="22101954"/>
    <w:rsid w:val="22933C3D"/>
    <w:rsid w:val="24C57AE3"/>
    <w:rsid w:val="26BF0902"/>
    <w:rsid w:val="27BB11F9"/>
    <w:rsid w:val="28FB1663"/>
    <w:rsid w:val="2B422902"/>
    <w:rsid w:val="2B786D83"/>
    <w:rsid w:val="2FE66BA0"/>
    <w:rsid w:val="31CC104F"/>
    <w:rsid w:val="334B30CB"/>
    <w:rsid w:val="339D028F"/>
    <w:rsid w:val="33C457E2"/>
    <w:rsid w:val="34D868EF"/>
    <w:rsid w:val="36851880"/>
    <w:rsid w:val="39AB6CB1"/>
    <w:rsid w:val="3D515D81"/>
    <w:rsid w:val="3DE7175D"/>
    <w:rsid w:val="3E1146B1"/>
    <w:rsid w:val="41B55B7C"/>
    <w:rsid w:val="430D5B04"/>
    <w:rsid w:val="47D14129"/>
    <w:rsid w:val="48543F61"/>
    <w:rsid w:val="48D8317D"/>
    <w:rsid w:val="4E02085D"/>
    <w:rsid w:val="4F1A3C64"/>
    <w:rsid w:val="540B08C7"/>
    <w:rsid w:val="549E6901"/>
    <w:rsid w:val="54F94A34"/>
    <w:rsid w:val="56EB5389"/>
    <w:rsid w:val="57E64342"/>
    <w:rsid w:val="57EC61FA"/>
    <w:rsid w:val="59BF086E"/>
    <w:rsid w:val="5C55428A"/>
    <w:rsid w:val="5D6E070E"/>
    <w:rsid w:val="5F814050"/>
    <w:rsid w:val="6309314B"/>
    <w:rsid w:val="64055813"/>
    <w:rsid w:val="676F28B0"/>
    <w:rsid w:val="67F7669A"/>
    <w:rsid w:val="681178F7"/>
    <w:rsid w:val="69F33705"/>
    <w:rsid w:val="6CB900AB"/>
    <w:rsid w:val="6CF85563"/>
    <w:rsid w:val="6D535020"/>
    <w:rsid w:val="70CD057D"/>
    <w:rsid w:val="71D800EE"/>
    <w:rsid w:val="7459320E"/>
    <w:rsid w:val="76006029"/>
    <w:rsid w:val="760F2213"/>
    <w:rsid w:val="7A147CD5"/>
    <w:rsid w:val="7AC3160A"/>
    <w:rsid w:val="7B1D5533"/>
    <w:rsid w:val="7F144A87"/>
    <w:rsid w:val="7F5B66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7"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next w:val="1"/>
    <w:qFormat/>
    <w:uiPriority w:val="7"/>
    <w:pPr>
      <w:widowControl/>
      <w:wordWrap/>
      <w:autoSpaceDE/>
      <w:autoSpaceDN/>
      <w:jc w:val="both"/>
    </w:pPr>
    <w:rPr>
      <w:rFonts w:asciiTheme="minorHAnsi" w:hAnsiTheme="minorHAnsi" w:eastAsiaTheme="minorEastAsia" w:cstheme="minorBidi"/>
      <w:w w:val="100"/>
      <w:sz w:val="28"/>
      <w:szCs w:val="28"/>
      <w:shd w:val="clear"/>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spacing w:line="300" w:lineRule="auto"/>
      <w:ind w:firstLine="560" w:firstLineChars="200"/>
      <w:jc w:val="left"/>
    </w:pPr>
    <w:rPr>
      <w:sz w:val="2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Indent 3"/>
    <w:basedOn w:val="1"/>
    <w:qFormat/>
    <w:uiPriority w:val="0"/>
    <w:pPr>
      <w:spacing w:line="440" w:lineRule="atLeast"/>
      <w:ind w:firstLine="480" w:firstLineChars="200"/>
      <w:jc w:val="left"/>
    </w:pPr>
    <w:rPr>
      <w:sz w:val="24"/>
    </w:rPr>
  </w:style>
  <w:style w:type="paragraph" w:styleId="7">
    <w:name w:val="Normal (Web)"/>
    <w:basedOn w:val="1"/>
    <w:qFormat/>
    <w:uiPriority w:val="0"/>
    <w:pPr>
      <w:widowControl/>
      <w:spacing w:beforeAutospacing="1" w:afterAutospacing="1"/>
      <w:jc w:val="left"/>
    </w:pPr>
    <w:rPr>
      <w:rFonts w:ascii="宋体" w:hAnsi="宋体" w:cs="宋体"/>
      <w:kern w:val="0"/>
      <w:sz w:val="24"/>
    </w:rPr>
  </w:style>
  <w:style w:type="table" w:styleId="9">
    <w:name w:val="Table Grid"/>
    <w:basedOn w:val="8"/>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1">
    <w:name w:val="纯文本1"/>
    <w:basedOn w:val="1"/>
    <w:qFormat/>
    <w:uiPriority w:val="0"/>
    <w:pPr>
      <w:widowControl/>
      <w:adjustRightInd w:val="0"/>
      <w:jc w:val="left"/>
      <w:textAlignment w:val="baseline"/>
    </w:pPr>
    <w:rPr>
      <w:rFonts w:ascii="宋体" w:hAnsi="Courier New" w:eastAsia="楷体_GB2312"/>
      <w:kern w:val="0"/>
      <w:sz w:val="26"/>
      <w:szCs w:val="20"/>
    </w:rPr>
  </w:style>
  <w:style w:type="paragraph" w:customStyle="1" w:styleId="1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3">
    <w:name w:val="Plain Text"/>
    <w:basedOn w:val="1"/>
    <w:qFormat/>
    <w:uiPriority w:val="0"/>
    <w:pPr>
      <w:widowControl/>
      <w:adjustRightInd w:val="0"/>
      <w:jc w:val="left"/>
      <w:textAlignment w:val="baseline"/>
    </w:pPr>
    <w:rPr>
      <w:rFonts w:ascii="宋体" w:hAnsi="Courier New" w:eastAsia="楷体_GB2312"/>
      <w:kern w:val="0"/>
      <w:sz w:val="26"/>
      <w:szCs w:val="20"/>
    </w:rPr>
  </w:style>
  <w:style w:type="character" w:customStyle="1" w:styleId="14">
    <w:name w:val="font21"/>
    <w:basedOn w:val="10"/>
    <w:qFormat/>
    <w:uiPriority w:val="0"/>
    <w:rPr>
      <w:rFonts w:hint="eastAsia" w:ascii="宋体" w:hAnsi="宋体" w:eastAsia="宋体" w:cs="宋体"/>
      <w:color w:val="000000"/>
      <w:sz w:val="20"/>
      <w:szCs w:val="20"/>
      <w:u w:val="none"/>
    </w:rPr>
  </w:style>
  <w:style w:type="character" w:customStyle="1" w:styleId="15">
    <w:name w:val="font31"/>
    <w:basedOn w:val="10"/>
    <w:qFormat/>
    <w:uiPriority w:val="0"/>
    <w:rPr>
      <w:rFonts w:hint="eastAsia" w:ascii="宋体" w:hAnsi="宋体" w:eastAsia="宋体" w:cs="宋体"/>
      <w:b/>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textRotate="1"/>
    <customShpInfo spid="_x0000_s1031"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4</Pages>
  <Words>460</Words>
  <Characters>2625</Characters>
  <Lines>21</Lines>
  <Paragraphs>6</Paragraphs>
  <TotalTime>11</TotalTime>
  <ScaleCrop>false</ScaleCrop>
  <LinksUpToDate>false</LinksUpToDate>
  <CharactersWithSpaces>3079</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2018-11-25T00:34:00Z</dcterms:created>
  <dc:creator>旭阳医用徐楊</dc:creator>
  <cp:lastModifiedBy>Administrator</cp:lastModifiedBy>
  <cp:lastPrinted>2020-05-06T01:02:00Z</cp:lastPrinted>
  <dcterms:modified xsi:type="dcterms:W3CDTF">2020-07-09T02:04:57Z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