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3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3080"/>
        <w:gridCol w:w="1056"/>
        <w:gridCol w:w="956"/>
        <w:gridCol w:w="3477"/>
        <w:gridCol w:w="1711"/>
        <w:gridCol w:w="1651"/>
        <w:gridCol w:w="1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43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br w:type="pag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苏州高新区人民医院项目论证报名表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注册资金（万）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法人</w:t>
            </w:r>
          </w:p>
        </w:tc>
        <w:tc>
          <w:tcPr>
            <w:tcW w:w="3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地址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公司授权人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联系电话及邮箱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600" w:lineRule="auto"/>
              <w:jc w:val="center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kZDBmOTAzZWYwNGM0NDhmMjcyZjI5M2Q0ZTI1NTMifQ=="/>
  </w:docVars>
  <w:rsids>
    <w:rsidRoot w:val="3DE05BBE"/>
    <w:rsid w:val="3DE0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2022-09-21T07:04:00Z</dcterms:created>
  <dc:creator>秦源-苏州高新区人民医院</dc:creator>
  <cp:lastModifiedBy>秦源-苏州高新区人民医院</cp:lastModifiedBy>
  <dcterms:modified xsi:type="dcterms:W3CDTF">2022-09-21T07:04:29Z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A3DB41E99B7B4C16922C3139AEFE2015</vt:lpwstr>
  </property>
</Properties>
</file>